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0578D" w14:textId="691EC930" w:rsidR="00096CAF" w:rsidRDefault="00096CAF" w:rsidP="00096CAF">
      <w:pPr>
        <w:shd w:val="clear" w:color="auto" w:fill="FFFFFF"/>
        <w:spacing w:before="300" w:after="150" w:line="600" w:lineRule="atLeast"/>
        <w:outlineLvl w:val="2"/>
        <w:rPr>
          <w:rFonts w:ascii="Trebuchet MS" w:eastAsia="Times New Roman" w:hAnsi="Trebuchet MS" w:cs="Times New Roman"/>
          <w:b/>
          <w:bCs/>
          <w:color w:val="242424"/>
          <w:sz w:val="34"/>
          <w:szCs w:val="34"/>
        </w:rPr>
      </w:pPr>
      <w:r>
        <w:rPr>
          <w:rFonts w:ascii="Trebuchet MS" w:eastAsia="Times New Roman" w:hAnsi="Trebuchet MS" w:cs="Times New Roman"/>
          <w:b/>
          <w:bCs/>
          <w:color w:val="242424"/>
          <w:sz w:val="34"/>
          <w:szCs w:val="34"/>
        </w:rPr>
        <w:t xml:space="preserve">SUMMER 2020 IB VISUAL ART ENRICHMENT WORK </w:t>
      </w:r>
      <w:r w:rsidR="00432B31">
        <w:rPr>
          <w:rFonts w:ascii="Trebuchet MS" w:eastAsia="Times New Roman" w:hAnsi="Trebuchet MS" w:cs="Times New Roman"/>
          <w:b/>
          <w:bCs/>
          <w:color w:val="242424"/>
          <w:sz w:val="34"/>
          <w:szCs w:val="34"/>
        </w:rPr>
        <w:t xml:space="preserve">- </w:t>
      </w:r>
      <w:r>
        <w:rPr>
          <w:rFonts w:ascii="Trebuchet MS" w:eastAsia="Times New Roman" w:hAnsi="Trebuchet MS" w:cs="Times New Roman"/>
          <w:b/>
          <w:bCs/>
          <w:color w:val="242424"/>
          <w:sz w:val="34"/>
          <w:szCs w:val="34"/>
        </w:rPr>
        <w:t>THIS IS ALL DUE THE WEEK WE RETURN BACK TO SCHOOL</w:t>
      </w:r>
    </w:p>
    <w:p w14:paraId="3531AA4A" w14:textId="3243C75A" w:rsidR="00D77A6E" w:rsidRDefault="00BF507C" w:rsidP="00096CAF">
      <w:pPr>
        <w:shd w:val="clear" w:color="auto" w:fill="FFFFFF"/>
        <w:spacing w:before="300" w:after="150" w:line="600" w:lineRule="atLeast"/>
        <w:outlineLvl w:val="2"/>
        <w:rPr>
          <w:rFonts w:ascii="Trebuchet MS" w:eastAsia="Times New Roman" w:hAnsi="Trebuchet MS" w:cs="Times New Roman"/>
          <w:b/>
          <w:bCs/>
          <w:color w:val="242424"/>
          <w:sz w:val="34"/>
          <w:szCs w:val="34"/>
        </w:rPr>
      </w:pPr>
      <w:r>
        <w:rPr>
          <w:rFonts w:ascii="Trebuchet MS" w:eastAsia="Times New Roman" w:hAnsi="Trebuchet MS" w:cs="Times New Roman"/>
          <w:b/>
          <w:bCs/>
          <w:color w:val="242424"/>
          <w:sz w:val="34"/>
          <w:szCs w:val="34"/>
        </w:rPr>
        <w:t>***</w:t>
      </w:r>
      <w:r w:rsidR="002D2146">
        <w:rPr>
          <w:rFonts w:ascii="Trebuchet MS" w:eastAsia="Times New Roman" w:hAnsi="Trebuchet MS" w:cs="Times New Roman"/>
          <w:b/>
          <w:bCs/>
          <w:color w:val="242424"/>
          <w:sz w:val="34"/>
          <w:szCs w:val="34"/>
        </w:rPr>
        <w:t xml:space="preserve">Your summer work will include the following: Part 1: </w:t>
      </w:r>
      <w:r w:rsidR="00D77A6E">
        <w:rPr>
          <w:rFonts w:ascii="Trebuchet MS" w:eastAsia="Times New Roman" w:hAnsi="Trebuchet MS" w:cs="Times New Roman"/>
          <w:b/>
          <w:bCs/>
          <w:color w:val="242424"/>
          <w:sz w:val="34"/>
          <w:szCs w:val="34"/>
        </w:rPr>
        <w:t xml:space="preserve">You will choose a theme, </w:t>
      </w:r>
      <w:r w:rsidR="002D2146">
        <w:rPr>
          <w:rFonts w:ascii="Trebuchet MS" w:eastAsia="Times New Roman" w:hAnsi="Trebuchet MS" w:cs="Times New Roman"/>
          <w:b/>
          <w:bCs/>
          <w:color w:val="242424"/>
          <w:sz w:val="34"/>
          <w:szCs w:val="34"/>
        </w:rPr>
        <w:t xml:space="preserve">Part 2: </w:t>
      </w:r>
      <w:r w:rsidR="00D77A6E">
        <w:rPr>
          <w:rFonts w:ascii="Trebuchet MS" w:eastAsia="Times New Roman" w:hAnsi="Trebuchet MS" w:cs="Times New Roman"/>
          <w:b/>
          <w:bCs/>
          <w:color w:val="242424"/>
          <w:sz w:val="34"/>
          <w:szCs w:val="34"/>
        </w:rPr>
        <w:t xml:space="preserve">create a mind map of your artist and theme, and </w:t>
      </w:r>
      <w:r w:rsidR="002D2146">
        <w:rPr>
          <w:rFonts w:ascii="Trebuchet MS" w:eastAsia="Times New Roman" w:hAnsi="Trebuchet MS" w:cs="Times New Roman"/>
          <w:b/>
          <w:bCs/>
          <w:color w:val="242424"/>
          <w:sz w:val="34"/>
          <w:szCs w:val="34"/>
        </w:rPr>
        <w:t xml:space="preserve">Part 3: </w:t>
      </w:r>
      <w:r w:rsidR="00D77A6E">
        <w:rPr>
          <w:rFonts w:ascii="Trebuchet MS" w:eastAsia="Times New Roman" w:hAnsi="Trebuchet MS" w:cs="Times New Roman"/>
          <w:b/>
          <w:bCs/>
          <w:color w:val="242424"/>
          <w:sz w:val="34"/>
          <w:szCs w:val="34"/>
        </w:rPr>
        <w:t>write 3</w:t>
      </w:r>
      <w:r w:rsidR="002D2146">
        <w:rPr>
          <w:rFonts w:ascii="Trebuchet MS" w:eastAsia="Times New Roman" w:hAnsi="Trebuchet MS" w:cs="Times New Roman"/>
          <w:b/>
          <w:bCs/>
          <w:color w:val="242424"/>
          <w:sz w:val="34"/>
          <w:szCs w:val="34"/>
        </w:rPr>
        <w:t xml:space="preserve"> painting analysis.  </w:t>
      </w:r>
    </w:p>
    <w:p w14:paraId="18688E5E" w14:textId="169CE737" w:rsidR="002A5581" w:rsidRDefault="00C650A5" w:rsidP="00096CAF">
      <w:pPr>
        <w:shd w:val="clear" w:color="auto" w:fill="FFFFFF"/>
        <w:spacing w:before="300" w:after="150" w:line="600" w:lineRule="atLeast"/>
        <w:outlineLvl w:val="2"/>
        <w:rPr>
          <w:rFonts w:ascii="Trebuchet MS" w:eastAsia="Times New Roman" w:hAnsi="Trebuchet MS" w:cs="Times New Roman"/>
          <w:b/>
          <w:bCs/>
          <w:color w:val="242424"/>
          <w:sz w:val="34"/>
          <w:szCs w:val="34"/>
          <w:u w:val="single"/>
        </w:rPr>
      </w:pPr>
      <w:r w:rsidRPr="00A8004F">
        <w:rPr>
          <w:rFonts w:ascii="Trebuchet MS" w:eastAsia="Times New Roman" w:hAnsi="Trebuchet MS" w:cs="Times New Roman"/>
          <w:b/>
          <w:bCs/>
          <w:color w:val="242424"/>
          <w:sz w:val="34"/>
          <w:szCs w:val="34"/>
          <w:u w:val="single"/>
        </w:rPr>
        <w:t>PART 1:  Finding a theme – what peaks your interest?  (</w:t>
      </w:r>
      <w:r w:rsidR="00B83C20">
        <w:rPr>
          <w:rFonts w:ascii="Trebuchet MS" w:eastAsia="Times New Roman" w:hAnsi="Trebuchet MS" w:cs="Times New Roman"/>
          <w:b/>
          <w:bCs/>
          <w:color w:val="242424"/>
          <w:sz w:val="34"/>
          <w:szCs w:val="34"/>
          <w:u w:val="single"/>
        </w:rPr>
        <w:t xml:space="preserve">Find your passion - </w:t>
      </w:r>
      <w:r w:rsidRPr="00A8004F">
        <w:rPr>
          <w:rFonts w:ascii="Trebuchet MS" w:eastAsia="Times New Roman" w:hAnsi="Trebuchet MS" w:cs="Times New Roman"/>
          <w:b/>
          <w:bCs/>
          <w:color w:val="242424"/>
          <w:sz w:val="34"/>
          <w:szCs w:val="34"/>
          <w:u w:val="single"/>
        </w:rPr>
        <w:t>THIS IS WHAT YOU WILL WORK ON FOR TWO YEARS</w:t>
      </w:r>
      <w:r w:rsidR="00B83C20">
        <w:rPr>
          <w:rFonts w:ascii="Trebuchet MS" w:eastAsia="Times New Roman" w:hAnsi="Trebuchet MS" w:cs="Times New Roman"/>
          <w:b/>
          <w:bCs/>
          <w:color w:val="242424"/>
          <w:sz w:val="34"/>
          <w:szCs w:val="34"/>
          <w:u w:val="single"/>
        </w:rPr>
        <w:t xml:space="preserve"> in the program</w:t>
      </w:r>
      <w:r w:rsidRPr="00A8004F">
        <w:rPr>
          <w:rFonts w:ascii="Trebuchet MS" w:eastAsia="Times New Roman" w:hAnsi="Trebuchet MS" w:cs="Times New Roman"/>
          <w:b/>
          <w:bCs/>
          <w:color w:val="242424"/>
          <w:sz w:val="34"/>
          <w:szCs w:val="34"/>
          <w:u w:val="single"/>
        </w:rPr>
        <w:t>)</w:t>
      </w:r>
      <w:r w:rsidR="002A5581" w:rsidRPr="00A8004F">
        <w:rPr>
          <w:rFonts w:ascii="Trebuchet MS" w:eastAsia="Times New Roman" w:hAnsi="Trebuchet MS" w:cs="Times New Roman"/>
          <w:b/>
          <w:bCs/>
          <w:color w:val="242424"/>
          <w:sz w:val="34"/>
          <w:szCs w:val="34"/>
          <w:u w:val="single"/>
        </w:rPr>
        <w:t xml:space="preserve"> </w:t>
      </w:r>
    </w:p>
    <w:p w14:paraId="4C269A95" w14:textId="3235E56F" w:rsidR="007238A3" w:rsidRPr="008B51C6" w:rsidRDefault="00D77A6E" w:rsidP="008B51C6">
      <w:pPr>
        <w:shd w:val="clear" w:color="auto" w:fill="FFFFFF"/>
        <w:spacing w:before="300" w:after="150" w:line="600" w:lineRule="atLeast"/>
        <w:outlineLvl w:val="2"/>
        <w:rPr>
          <w:rFonts w:ascii="Trebuchet MS" w:eastAsia="Times New Roman" w:hAnsi="Trebuchet MS" w:cs="Times New Roman"/>
          <w:b/>
          <w:bCs/>
          <w:color w:val="242424"/>
          <w:sz w:val="28"/>
          <w:szCs w:val="28"/>
        </w:rPr>
      </w:pPr>
      <w:r>
        <w:rPr>
          <w:rFonts w:ascii="Trebuchet MS" w:eastAsia="Times New Roman" w:hAnsi="Trebuchet MS" w:cs="Times New Roman"/>
          <w:b/>
          <w:bCs/>
          <w:color w:val="242424"/>
          <w:sz w:val="28"/>
          <w:szCs w:val="28"/>
        </w:rPr>
        <w:t>***</w:t>
      </w:r>
      <w:r w:rsidRPr="00D77A6E">
        <w:rPr>
          <w:rFonts w:ascii="Trebuchet MS" w:eastAsia="Times New Roman" w:hAnsi="Trebuchet MS" w:cs="Times New Roman"/>
          <w:b/>
          <w:bCs/>
          <w:color w:val="242424"/>
          <w:sz w:val="28"/>
          <w:szCs w:val="28"/>
        </w:rPr>
        <w:t>SUMMER TASK:  WHAT IS YOUR THEME?</w:t>
      </w:r>
      <w:r w:rsidR="008B51C6">
        <w:rPr>
          <w:rFonts w:ascii="Trebuchet MS" w:eastAsia="Times New Roman" w:hAnsi="Trebuchet MS" w:cs="Times New Roman"/>
          <w:b/>
          <w:bCs/>
          <w:color w:val="242424"/>
          <w:sz w:val="28"/>
          <w:szCs w:val="28"/>
        </w:rPr>
        <w:t xml:space="preserve"> Find your passion for what you want to create for two years.  What do you want the world to see in your art work?  What message do you want us the viewer to walk away with after viewing your exhibit?  Make it meaningful. </w:t>
      </w:r>
    </w:p>
    <w:p w14:paraId="00051A6D" w14:textId="77CAD258" w:rsidR="007238A3" w:rsidRDefault="007238A3" w:rsidP="00A8004F">
      <w:pPr>
        <w:pStyle w:val="NormalWeb"/>
        <w:spacing w:before="0" w:beforeAutospacing="0" w:after="0" w:afterAutospacing="0"/>
        <w:ind w:firstLine="720"/>
        <w:rPr>
          <w:rFonts w:ascii="Arial" w:hAnsi="Arial" w:cs="Arial"/>
          <w:color w:val="242424"/>
          <w:sz w:val="21"/>
          <w:szCs w:val="21"/>
        </w:rPr>
      </w:pPr>
      <w:r>
        <w:rPr>
          <w:rFonts w:ascii="Arial" w:hAnsi="Arial" w:cs="Arial"/>
          <w:color w:val="242424"/>
          <w:sz w:val="21"/>
          <w:szCs w:val="21"/>
        </w:rPr>
        <w:t xml:space="preserve">Although it is not a requirement of the IB to have a theme, the strongest student work is </w:t>
      </w:r>
      <w:r w:rsidR="00A8004F">
        <w:rPr>
          <w:rFonts w:ascii="Arial" w:hAnsi="Arial" w:cs="Arial"/>
          <w:color w:val="242424"/>
          <w:sz w:val="21"/>
          <w:szCs w:val="21"/>
        </w:rPr>
        <w:t xml:space="preserve">(higher marks) </w:t>
      </w:r>
      <w:r>
        <w:rPr>
          <w:rFonts w:ascii="Arial" w:hAnsi="Arial" w:cs="Arial"/>
          <w:color w:val="242424"/>
          <w:sz w:val="21"/>
          <w:szCs w:val="21"/>
        </w:rPr>
        <w:t>usually produced around </w:t>
      </w:r>
      <w:r>
        <w:rPr>
          <w:rStyle w:val="Strong"/>
          <w:rFonts w:ascii="Arial" w:hAnsi="Arial" w:cs="Arial"/>
          <w:color w:val="242424"/>
          <w:sz w:val="21"/>
          <w:szCs w:val="21"/>
        </w:rPr>
        <w:t>coherent linking ideas</w:t>
      </w:r>
      <w:r>
        <w:rPr>
          <w:rFonts w:ascii="Arial" w:hAnsi="Arial" w:cs="Arial"/>
          <w:color w:val="242424"/>
          <w:sz w:val="21"/>
          <w:szCs w:val="21"/>
        </w:rPr>
        <w:t xml:space="preserve">, which means there is a thematic focus or an area of </w:t>
      </w:r>
      <w:proofErr w:type="gramStart"/>
      <w:r>
        <w:rPr>
          <w:rFonts w:ascii="Arial" w:hAnsi="Arial" w:cs="Arial"/>
          <w:color w:val="242424"/>
          <w:sz w:val="21"/>
          <w:szCs w:val="21"/>
        </w:rPr>
        <w:t>particular interest</w:t>
      </w:r>
      <w:proofErr w:type="gramEnd"/>
      <w:r>
        <w:rPr>
          <w:rFonts w:ascii="Arial" w:hAnsi="Arial" w:cs="Arial"/>
          <w:color w:val="242424"/>
          <w:sz w:val="21"/>
          <w:szCs w:val="21"/>
        </w:rPr>
        <w:t>. Continuity can also be developed from one piece to the next, a progression of linking ideas that aren't necessarily thematic.</w:t>
      </w:r>
      <w:r w:rsidR="00E63473">
        <w:rPr>
          <w:rFonts w:ascii="Arial" w:hAnsi="Arial" w:cs="Arial"/>
          <w:color w:val="242424"/>
          <w:sz w:val="21"/>
          <w:szCs w:val="21"/>
        </w:rPr>
        <w:t xml:space="preserve"> </w:t>
      </w:r>
    </w:p>
    <w:p w14:paraId="7588A8C9" w14:textId="77777777" w:rsidR="00B47A97" w:rsidRDefault="00B47A97" w:rsidP="007238A3">
      <w:pPr>
        <w:pStyle w:val="NormalWeb"/>
        <w:spacing w:before="0" w:beforeAutospacing="0" w:after="0" w:afterAutospacing="0"/>
        <w:rPr>
          <w:rFonts w:ascii="Arial" w:hAnsi="Arial" w:cs="Arial"/>
          <w:color w:val="242424"/>
          <w:sz w:val="21"/>
          <w:szCs w:val="21"/>
        </w:rPr>
      </w:pPr>
    </w:p>
    <w:p w14:paraId="4C2B63F0" w14:textId="77777777" w:rsidR="00B47A97" w:rsidRPr="00B47A97" w:rsidRDefault="00B47A97" w:rsidP="00A8004F">
      <w:pPr>
        <w:shd w:val="clear" w:color="auto" w:fill="FFFFFF"/>
        <w:spacing w:after="150" w:line="240" w:lineRule="auto"/>
        <w:ind w:firstLine="720"/>
        <w:rPr>
          <w:rFonts w:ascii="Arial" w:eastAsia="Times New Roman" w:hAnsi="Arial" w:cs="Arial"/>
          <w:color w:val="242424"/>
          <w:sz w:val="21"/>
          <w:szCs w:val="21"/>
        </w:rPr>
      </w:pPr>
      <w:r w:rsidRPr="00B47A97">
        <w:rPr>
          <w:rFonts w:ascii="Arial" w:eastAsia="Times New Roman" w:hAnsi="Arial" w:cs="Arial"/>
          <w:color w:val="242424"/>
          <w:sz w:val="21"/>
          <w:szCs w:val="21"/>
        </w:rPr>
        <w:t>An area of interest can be pursued in depth and breadth across a range of media, through various influences and experimentation. A theme can be a </w:t>
      </w:r>
      <w:r w:rsidRPr="00B47A97">
        <w:rPr>
          <w:rFonts w:ascii="Arial" w:eastAsia="Times New Roman" w:hAnsi="Arial" w:cs="Arial"/>
          <w:b/>
          <w:bCs/>
          <w:color w:val="242424"/>
          <w:sz w:val="21"/>
          <w:szCs w:val="21"/>
        </w:rPr>
        <w:t>subject,</w:t>
      </w:r>
      <w:r w:rsidRPr="00B47A97">
        <w:rPr>
          <w:rFonts w:ascii="Arial" w:eastAsia="Times New Roman" w:hAnsi="Arial" w:cs="Arial"/>
          <w:color w:val="242424"/>
          <w:sz w:val="21"/>
          <w:szCs w:val="21"/>
        </w:rPr>
        <w:t> such as the human figure, or cities. A theme can be a </w:t>
      </w:r>
      <w:r w:rsidRPr="00B47A97">
        <w:rPr>
          <w:rFonts w:ascii="Arial" w:eastAsia="Times New Roman" w:hAnsi="Arial" w:cs="Arial"/>
          <w:b/>
          <w:bCs/>
          <w:color w:val="242424"/>
          <w:sz w:val="21"/>
          <w:szCs w:val="21"/>
        </w:rPr>
        <w:t>concept,</w:t>
      </w:r>
      <w:r w:rsidRPr="00B47A97">
        <w:rPr>
          <w:rFonts w:ascii="Arial" w:eastAsia="Times New Roman" w:hAnsi="Arial" w:cs="Arial"/>
          <w:color w:val="242424"/>
          <w:sz w:val="21"/>
          <w:szCs w:val="21"/>
        </w:rPr>
        <w:t> such as alienation, or transformation. A theme can explore</w:t>
      </w:r>
      <w:r w:rsidRPr="00B47A97">
        <w:rPr>
          <w:rFonts w:ascii="Arial" w:eastAsia="Times New Roman" w:hAnsi="Arial" w:cs="Arial"/>
          <w:b/>
          <w:bCs/>
          <w:color w:val="242424"/>
          <w:sz w:val="21"/>
          <w:szCs w:val="21"/>
        </w:rPr>
        <w:t> elements of art</w:t>
      </w:r>
      <w:r w:rsidRPr="00B47A97">
        <w:rPr>
          <w:rFonts w:ascii="Arial" w:eastAsia="Times New Roman" w:hAnsi="Arial" w:cs="Arial"/>
          <w:color w:val="242424"/>
          <w:sz w:val="21"/>
          <w:szCs w:val="21"/>
        </w:rPr>
        <w:t>, like light and shadow, or materiality and dissolution.</w:t>
      </w:r>
    </w:p>
    <w:p w14:paraId="6EAF7DEF" w14:textId="547A31C6" w:rsidR="00B47A97" w:rsidRPr="004A6F31" w:rsidRDefault="00B47A97" w:rsidP="00E63473">
      <w:pPr>
        <w:shd w:val="clear" w:color="auto" w:fill="FFFFFF"/>
        <w:spacing w:after="150" w:line="240" w:lineRule="auto"/>
        <w:ind w:firstLine="720"/>
        <w:rPr>
          <w:rFonts w:ascii="Arial" w:eastAsia="Times New Roman" w:hAnsi="Arial" w:cs="Arial"/>
          <w:color w:val="242424"/>
          <w:sz w:val="21"/>
          <w:szCs w:val="21"/>
        </w:rPr>
      </w:pPr>
      <w:r w:rsidRPr="00B47A97">
        <w:rPr>
          <w:rFonts w:ascii="Arial" w:eastAsia="Times New Roman" w:hAnsi="Arial" w:cs="Arial"/>
          <w:color w:val="242424"/>
          <w:sz w:val="21"/>
          <w:szCs w:val="21"/>
        </w:rPr>
        <w:t>There are cases when it works very well and is natural for a student to find a theme that she</w:t>
      </w:r>
      <w:r w:rsidR="004A6F31">
        <w:rPr>
          <w:rFonts w:ascii="Arial" w:eastAsia="Times New Roman" w:hAnsi="Arial" w:cs="Arial"/>
          <w:color w:val="242424"/>
          <w:sz w:val="21"/>
          <w:szCs w:val="21"/>
        </w:rPr>
        <w:t>/he</w:t>
      </w:r>
      <w:r w:rsidRPr="00B47A97">
        <w:rPr>
          <w:rFonts w:ascii="Arial" w:eastAsia="Times New Roman" w:hAnsi="Arial" w:cs="Arial"/>
          <w:color w:val="242424"/>
          <w:sz w:val="21"/>
          <w:szCs w:val="21"/>
        </w:rPr>
        <w:t xml:space="preserve"> is really interested in</w:t>
      </w:r>
      <w:r w:rsidR="004A6F31">
        <w:rPr>
          <w:rFonts w:ascii="Arial" w:eastAsia="Times New Roman" w:hAnsi="Arial" w:cs="Arial"/>
          <w:color w:val="242424"/>
          <w:sz w:val="21"/>
          <w:szCs w:val="21"/>
        </w:rPr>
        <w:t xml:space="preserve">.  </w:t>
      </w:r>
      <w:r w:rsidRPr="00B47A97">
        <w:rPr>
          <w:rFonts w:ascii="Arial" w:eastAsia="Times New Roman" w:hAnsi="Arial" w:cs="Arial"/>
          <w:i/>
          <w:iCs/>
          <w:color w:val="242424"/>
          <w:sz w:val="21"/>
          <w:szCs w:val="21"/>
        </w:rPr>
        <w:t xml:space="preserve">The </w:t>
      </w:r>
      <w:r w:rsidRPr="00B47A97">
        <w:rPr>
          <w:rFonts w:ascii="Arial" w:eastAsia="Times New Roman" w:hAnsi="Arial" w:cs="Arial"/>
          <w:b/>
          <w:i/>
          <w:iCs/>
          <w:color w:val="242424"/>
          <w:sz w:val="21"/>
          <w:szCs w:val="21"/>
        </w:rPr>
        <w:t>best themes or areas of focus</w:t>
      </w:r>
      <w:r w:rsidRPr="00B47A97">
        <w:rPr>
          <w:rFonts w:ascii="Arial" w:eastAsia="Times New Roman" w:hAnsi="Arial" w:cs="Arial"/>
          <w:i/>
          <w:iCs/>
          <w:color w:val="242424"/>
          <w:sz w:val="21"/>
          <w:szCs w:val="21"/>
        </w:rPr>
        <w:t xml:space="preserve"> are the ones that arise naturally from the student's own interests and are not imposed by the teacher. You don't even have to call it a theme, or focus, just call it developing continuity...</w:t>
      </w:r>
    </w:p>
    <w:p w14:paraId="6B166C2C" w14:textId="77777777" w:rsidR="00A8004F" w:rsidRDefault="00A8004F" w:rsidP="00A8004F">
      <w:pPr>
        <w:pStyle w:val="Heading3"/>
        <w:shd w:val="clear" w:color="auto" w:fill="FFFFFF"/>
        <w:spacing w:before="300" w:beforeAutospacing="0" w:after="150" w:afterAutospacing="0" w:line="600" w:lineRule="atLeast"/>
        <w:rPr>
          <w:rFonts w:ascii="Trebuchet MS" w:hAnsi="Trebuchet MS"/>
          <w:color w:val="242424"/>
          <w:sz w:val="34"/>
          <w:szCs w:val="34"/>
        </w:rPr>
      </w:pPr>
      <w:r>
        <w:rPr>
          <w:rFonts w:ascii="Arial Narrow" w:hAnsi="Arial Narrow"/>
          <w:color w:val="000080"/>
          <w:sz w:val="30"/>
          <w:szCs w:val="30"/>
        </w:rPr>
        <w:t>Choosing a meaningful area of focus</w:t>
      </w:r>
    </w:p>
    <w:p w14:paraId="5640CF77" w14:textId="1A56EB81" w:rsidR="00A8004F" w:rsidRDefault="00A8004F" w:rsidP="00A8004F">
      <w:pPr>
        <w:pStyle w:val="NormalWeb"/>
        <w:shd w:val="clear" w:color="auto" w:fill="FFFFFF"/>
        <w:spacing w:before="0" w:beforeAutospacing="0" w:after="150" w:afterAutospacing="0"/>
        <w:rPr>
          <w:rFonts w:ascii="Arial" w:hAnsi="Arial" w:cs="Arial"/>
          <w:color w:val="242424"/>
          <w:sz w:val="21"/>
          <w:szCs w:val="21"/>
        </w:rPr>
      </w:pPr>
      <w:r>
        <w:rPr>
          <w:rFonts w:ascii="Arial" w:hAnsi="Arial" w:cs="Arial"/>
          <w:color w:val="242424"/>
          <w:sz w:val="21"/>
          <w:szCs w:val="21"/>
        </w:rPr>
        <w:t>Avoid themes that are too narrow and restrictive. For example: </w:t>
      </w:r>
      <w:r>
        <w:rPr>
          <w:rStyle w:val="Emphasis"/>
          <w:rFonts w:ascii="Arial" w:hAnsi="Arial" w:cs="Arial"/>
          <w:color w:val="242424"/>
          <w:sz w:val="21"/>
          <w:szCs w:val="21"/>
        </w:rPr>
        <w:t>Flowers, </w:t>
      </w:r>
      <w:r>
        <w:rPr>
          <w:rFonts w:ascii="Arial" w:hAnsi="Arial" w:cs="Arial"/>
          <w:color w:val="242424"/>
          <w:sz w:val="21"/>
          <w:szCs w:val="21"/>
        </w:rPr>
        <w:t>although undoubtably a worthy subject</w:t>
      </w:r>
      <w:r>
        <w:rPr>
          <w:rStyle w:val="Emphasis"/>
          <w:rFonts w:ascii="Arial" w:hAnsi="Arial" w:cs="Arial"/>
          <w:color w:val="242424"/>
          <w:sz w:val="21"/>
          <w:szCs w:val="21"/>
        </w:rPr>
        <w:t>, </w:t>
      </w:r>
      <w:r>
        <w:rPr>
          <w:rFonts w:ascii="Arial" w:hAnsi="Arial" w:cs="Arial"/>
          <w:color w:val="242424"/>
          <w:sz w:val="21"/>
          <w:szCs w:val="21"/>
        </w:rPr>
        <w:t>is restrictive, and after 6 months it might feel confining. On the other hand, </w:t>
      </w:r>
      <w:r>
        <w:rPr>
          <w:rStyle w:val="Emphasis"/>
          <w:rFonts w:ascii="Arial" w:hAnsi="Arial" w:cs="Arial"/>
          <w:color w:val="242424"/>
          <w:sz w:val="21"/>
          <w:szCs w:val="21"/>
        </w:rPr>
        <w:t>Cycles </w:t>
      </w:r>
      <w:r>
        <w:rPr>
          <w:rFonts w:ascii="Arial" w:hAnsi="Arial" w:cs="Arial"/>
          <w:color w:val="242424"/>
          <w:sz w:val="21"/>
          <w:szCs w:val="21"/>
        </w:rPr>
        <w:t xml:space="preserve">could include flowers, pollination, reproduction death, decay, regrowth </w:t>
      </w:r>
      <w:r w:rsidR="0030275B">
        <w:rPr>
          <w:rFonts w:ascii="Arial" w:hAnsi="Arial" w:cs="Arial"/>
          <w:color w:val="242424"/>
          <w:sz w:val="21"/>
          <w:szCs w:val="21"/>
        </w:rPr>
        <w:t>etc.</w:t>
      </w:r>
      <w:r>
        <w:rPr>
          <w:rStyle w:val="Emphasis"/>
          <w:rFonts w:ascii="Arial" w:hAnsi="Arial" w:cs="Arial"/>
          <w:color w:val="242424"/>
          <w:sz w:val="21"/>
          <w:szCs w:val="21"/>
        </w:rPr>
        <w:t>  </w:t>
      </w:r>
      <w:r>
        <w:rPr>
          <w:rStyle w:val="Strong"/>
          <w:rFonts w:ascii="Arial" w:eastAsiaTheme="majorEastAsia" w:hAnsi="Arial" w:cs="Arial"/>
          <w:color w:val="242424"/>
          <w:sz w:val="21"/>
          <w:szCs w:val="21"/>
        </w:rPr>
        <w:t>A good theme is open ended and allows for lateral thinking but has specificity as well. </w:t>
      </w:r>
    </w:p>
    <w:p w14:paraId="3FE494EF" w14:textId="672C5FB4" w:rsidR="007238A3" w:rsidRDefault="00A8004F" w:rsidP="00D77A6E">
      <w:pPr>
        <w:pStyle w:val="NormalWeb"/>
        <w:shd w:val="clear" w:color="auto" w:fill="FFFFFF"/>
        <w:spacing w:before="0" w:beforeAutospacing="0" w:after="150" w:afterAutospacing="0"/>
        <w:rPr>
          <w:rFonts w:ascii="Arial" w:hAnsi="Arial" w:cs="Arial"/>
          <w:color w:val="242424"/>
          <w:sz w:val="21"/>
          <w:szCs w:val="21"/>
        </w:rPr>
      </w:pPr>
      <w:r>
        <w:rPr>
          <w:rFonts w:ascii="Arial" w:hAnsi="Arial" w:cs="Arial"/>
          <w:color w:val="242424"/>
          <w:sz w:val="21"/>
          <w:szCs w:val="21"/>
        </w:rPr>
        <w:t>Sometimes the starting point students choose is way too broad (</w:t>
      </w:r>
      <w:proofErr w:type="spellStart"/>
      <w:r>
        <w:rPr>
          <w:rFonts w:ascii="Arial" w:hAnsi="Arial" w:cs="Arial"/>
          <w:color w:val="242424"/>
          <w:sz w:val="21"/>
          <w:szCs w:val="21"/>
        </w:rPr>
        <w:t>i.e</w:t>
      </w:r>
      <w:proofErr w:type="spellEnd"/>
      <w:r>
        <w:rPr>
          <w:rFonts w:ascii="Arial" w:hAnsi="Arial" w:cs="Arial"/>
          <w:color w:val="242424"/>
          <w:sz w:val="21"/>
          <w:szCs w:val="21"/>
        </w:rPr>
        <w:t xml:space="preserve"> Human emotion or Man and Nature) and the work remains superficial. We need to help them identify other angles or ways of approaching the topic so they can make it more individual, less generic....I find that complex topics with </w:t>
      </w:r>
      <w:r>
        <w:rPr>
          <w:rStyle w:val="Strong"/>
          <w:rFonts w:ascii="Arial" w:eastAsiaTheme="majorEastAsia" w:hAnsi="Arial" w:cs="Arial"/>
          <w:i/>
          <w:iCs/>
          <w:color w:val="242424"/>
          <w:sz w:val="21"/>
          <w:szCs w:val="21"/>
        </w:rPr>
        <w:t>a material or physical aspect as well as symbolic, conceptual </w:t>
      </w:r>
      <w:r>
        <w:rPr>
          <w:rFonts w:ascii="Arial" w:hAnsi="Arial" w:cs="Arial"/>
          <w:color w:val="242424"/>
          <w:sz w:val="21"/>
          <w:szCs w:val="21"/>
        </w:rPr>
        <w:t>can be the most rewarding to work with... topics that inherently suggest specific imagery and possible materials to work with by their nature..</w:t>
      </w:r>
    </w:p>
    <w:p w14:paraId="2C6057E1" w14:textId="07182444" w:rsidR="00D77A6E" w:rsidRDefault="00D77A6E" w:rsidP="00D77A6E">
      <w:pPr>
        <w:pStyle w:val="NormalWeb"/>
        <w:shd w:val="clear" w:color="auto" w:fill="FFFFFF"/>
        <w:spacing w:before="0" w:beforeAutospacing="0" w:after="150" w:afterAutospacing="0"/>
        <w:rPr>
          <w:rFonts w:ascii="Arial" w:hAnsi="Arial" w:cs="Arial"/>
          <w:color w:val="242424"/>
          <w:sz w:val="21"/>
          <w:szCs w:val="21"/>
        </w:rPr>
      </w:pPr>
    </w:p>
    <w:p w14:paraId="4433E9CB" w14:textId="77777777" w:rsidR="00D77A6E" w:rsidRPr="00D77A6E" w:rsidRDefault="00D77A6E" w:rsidP="00D77A6E">
      <w:pPr>
        <w:pStyle w:val="NormalWeb"/>
        <w:shd w:val="clear" w:color="auto" w:fill="FFFFFF"/>
        <w:spacing w:before="0" w:beforeAutospacing="0" w:after="150" w:afterAutospacing="0"/>
        <w:rPr>
          <w:rFonts w:ascii="Arial" w:hAnsi="Arial" w:cs="Arial"/>
          <w:color w:val="242424"/>
          <w:sz w:val="21"/>
          <w:szCs w:val="21"/>
        </w:rPr>
      </w:pPr>
    </w:p>
    <w:p w14:paraId="42F2BEBA" w14:textId="2B6A55AD" w:rsidR="00201E94" w:rsidRDefault="002A5581" w:rsidP="002A5581">
      <w:pPr>
        <w:pStyle w:val="Heading2"/>
        <w:shd w:val="clear" w:color="auto" w:fill="FFFFFF"/>
        <w:spacing w:before="300" w:after="150" w:line="600" w:lineRule="atLeast"/>
        <w:rPr>
          <w:rStyle w:val="Strong"/>
          <w:rFonts w:ascii="Trebuchet MS" w:hAnsi="Trebuchet MS"/>
          <w:b w:val="0"/>
          <w:bCs w:val="0"/>
          <w:color w:val="242424"/>
          <w:sz w:val="41"/>
          <w:szCs w:val="41"/>
          <w:u w:val="single"/>
        </w:rPr>
      </w:pPr>
      <w:r w:rsidRPr="00A8004F">
        <w:rPr>
          <w:rFonts w:ascii="Trebuchet MS" w:eastAsia="Times New Roman" w:hAnsi="Trebuchet MS" w:cs="Times New Roman"/>
          <w:b/>
          <w:bCs/>
          <w:color w:val="242424"/>
          <w:sz w:val="34"/>
          <w:szCs w:val="34"/>
          <w:u w:val="single"/>
        </w:rPr>
        <w:t xml:space="preserve">PART </w:t>
      </w:r>
      <w:r w:rsidR="00096964" w:rsidRPr="00A8004F">
        <w:rPr>
          <w:rFonts w:ascii="Trebuchet MS" w:eastAsia="Times New Roman" w:hAnsi="Trebuchet MS" w:cs="Times New Roman"/>
          <w:b/>
          <w:bCs/>
          <w:color w:val="242424"/>
          <w:sz w:val="34"/>
          <w:szCs w:val="34"/>
          <w:u w:val="single"/>
        </w:rPr>
        <w:t>2</w:t>
      </w:r>
      <w:r w:rsidRPr="00A8004F">
        <w:rPr>
          <w:rFonts w:ascii="Trebuchet MS" w:eastAsia="Times New Roman" w:hAnsi="Trebuchet MS" w:cs="Times New Roman"/>
          <w:b/>
          <w:bCs/>
          <w:color w:val="242424"/>
          <w:sz w:val="34"/>
          <w:szCs w:val="34"/>
          <w:u w:val="single"/>
        </w:rPr>
        <w:t xml:space="preserve">:  </w:t>
      </w:r>
      <w:r w:rsidR="0045058B">
        <w:rPr>
          <w:rFonts w:ascii="Trebuchet MS" w:eastAsia="Times New Roman" w:hAnsi="Trebuchet MS" w:cs="Times New Roman"/>
          <w:b/>
          <w:bCs/>
          <w:color w:val="242424"/>
          <w:sz w:val="34"/>
          <w:szCs w:val="34"/>
          <w:u w:val="single"/>
        </w:rPr>
        <w:t>Researching for your style of</w:t>
      </w:r>
      <w:r w:rsidR="00201E94" w:rsidRPr="00A8004F">
        <w:rPr>
          <w:rFonts w:ascii="Trebuchet MS" w:eastAsia="Times New Roman" w:hAnsi="Trebuchet MS" w:cs="Times New Roman"/>
          <w:b/>
          <w:bCs/>
          <w:color w:val="242424"/>
          <w:sz w:val="34"/>
          <w:szCs w:val="34"/>
          <w:u w:val="single"/>
        </w:rPr>
        <w:t xml:space="preserve"> Art Work</w:t>
      </w:r>
      <w:r w:rsidRPr="00A8004F">
        <w:rPr>
          <w:rFonts w:ascii="Trebuchet MS" w:eastAsia="Times New Roman" w:hAnsi="Trebuchet MS" w:cs="Times New Roman"/>
          <w:b/>
          <w:bCs/>
          <w:color w:val="242424"/>
          <w:sz w:val="34"/>
          <w:szCs w:val="34"/>
          <w:u w:val="single"/>
        </w:rPr>
        <w:t xml:space="preserve"> </w:t>
      </w:r>
      <w:r w:rsidR="0045058B">
        <w:rPr>
          <w:rFonts w:ascii="Trebuchet MS" w:eastAsia="Times New Roman" w:hAnsi="Trebuchet MS" w:cs="Times New Roman"/>
          <w:b/>
          <w:bCs/>
          <w:color w:val="242424"/>
          <w:sz w:val="34"/>
          <w:szCs w:val="34"/>
          <w:u w:val="single"/>
        </w:rPr>
        <w:t xml:space="preserve">– </w:t>
      </w:r>
      <w:r w:rsidR="0045058B" w:rsidRPr="008F2206">
        <w:rPr>
          <w:rFonts w:ascii="Trebuchet MS" w:eastAsia="Times New Roman" w:hAnsi="Trebuchet MS" w:cs="Times New Roman"/>
          <w:bCs/>
          <w:color w:val="242424"/>
          <w:sz w:val="34"/>
          <w:szCs w:val="34"/>
          <w:u w:val="single"/>
        </w:rPr>
        <w:t>Help in se</w:t>
      </w:r>
      <w:r w:rsidR="00201E94" w:rsidRPr="00A8004F">
        <w:rPr>
          <w:rStyle w:val="Strong"/>
          <w:rFonts w:ascii="Trebuchet MS" w:hAnsi="Trebuchet MS"/>
          <w:b w:val="0"/>
          <w:bCs w:val="0"/>
          <w:color w:val="242424"/>
          <w:sz w:val="41"/>
          <w:szCs w:val="41"/>
          <w:u w:val="single"/>
        </w:rPr>
        <w:t xml:space="preserve">lecting </w:t>
      </w:r>
      <w:r w:rsidR="00107167">
        <w:rPr>
          <w:rStyle w:val="Strong"/>
          <w:rFonts w:ascii="Trebuchet MS" w:hAnsi="Trebuchet MS"/>
          <w:b w:val="0"/>
          <w:bCs w:val="0"/>
          <w:color w:val="242424"/>
          <w:sz w:val="41"/>
          <w:szCs w:val="41"/>
          <w:u w:val="single"/>
        </w:rPr>
        <w:t>a</w:t>
      </w:r>
      <w:r w:rsidR="00201E94" w:rsidRPr="00A8004F">
        <w:rPr>
          <w:rStyle w:val="Strong"/>
          <w:rFonts w:ascii="Trebuchet MS" w:hAnsi="Trebuchet MS"/>
          <w:b w:val="0"/>
          <w:bCs w:val="0"/>
          <w:color w:val="242424"/>
          <w:sz w:val="41"/>
          <w:szCs w:val="41"/>
          <w:u w:val="single"/>
        </w:rPr>
        <w:t xml:space="preserve">rt </w:t>
      </w:r>
      <w:r w:rsidR="00107167">
        <w:rPr>
          <w:rStyle w:val="Strong"/>
          <w:rFonts w:ascii="Trebuchet MS" w:hAnsi="Trebuchet MS"/>
          <w:b w:val="0"/>
          <w:bCs w:val="0"/>
          <w:color w:val="242424"/>
          <w:sz w:val="41"/>
          <w:szCs w:val="41"/>
          <w:u w:val="single"/>
        </w:rPr>
        <w:t>w</w:t>
      </w:r>
      <w:r w:rsidR="00201E94" w:rsidRPr="00A8004F">
        <w:rPr>
          <w:rStyle w:val="Strong"/>
          <w:rFonts w:ascii="Trebuchet MS" w:hAnsi="Trebuchet MS"/>
          <w:b w:val="0"/>
          <w:bCs w:val="0"/>
          <w:color w:val="242424"/>
          <w:sz w:val="41"/>
          <w:szCs w:val="41"/>
          <w:u w:val="single"/>
        </w:rPr>
        <w:t>orks for the Comparative Study</w:t>
      </w:r>
    </w:p>
    <w:p w14:paraId="2965975B" w14:textId="7748417D" w:rsidR="00D77A6E" w:rsidRPr="00D77A6E" w:rsidRDefault="00D77A6E" w:rsidP="00D77A6E">
      <w:pPr>
        <w:rPr>
          <w:b/>
          <w:sz w:val="28"/>
          <w:szCs w:val="28"/>
        </w:rPr>
      </w:pPr>
      <w:r>
        <w:rPr>
          <w:b/>
          <w:sz w:val="28"/>
          <w:szCs w:val="28"/>
        </w:rPr>
        <w:t xml:space="preserve">*** </w:t>
      </w:r>
      <w:r w:rsidRPr="00D77A6E">
        <w:rPr>
          <w:b/>
          <w:sz w:val="28"/>
          <w:szCs w:val="28"/>
        </w:rPr>
        <w:t>SUMMER TASK:  CREATE A MIND MAP OF YOUR INSPIRED PIECES YOU CHOSE</w:t>
      </w:r>
    </w:p>
    <w:p w14:paraId="39303755" w14:textId="01413645" w:rsidR="00C878FA" w:rsidRDefault="00C878FA" w:rsidP="00C878FA">
      <w:pPr>
        <w:pStyle w:val="Heading4"/>
        <w:spacing w:before="0" w:line="300" w:lineRule="atLeast"/>
        <w:rPr>
          <w:rFonts w:ascii="Trebuchet MS" w:hAnsi="Trebuchet MS"/>
          <w:color w:val="242424"/>
          <w:sz w:val="29"/>
          <w:szCs w:val="29"/>
        </w:rPr>
      </w:pPr>
      <w:r>
        <w:rPr>
          <w:rStyle w:val="Strong"/>
          <w:rFonts w:ascii="Trebuchet MS" w:hAnsi="Trebuchet MS"/>
          <w:b w:val="0"/>
          <w:bCs w:val="0"/>
          <w:color w:val="242424"/>
          <w:sz w:val="29"/>
          <w:szCs w:val="29"/>
        </w:rPr>
        <w:t>The choice of artworks could be inspired by an exhibition you have seen.</w:t>
      </w:r>
      <w:r w:rsidR="00A8004F">
        <w:rPr>
          <w:rStyle w:val="Strong"/>
          <w:rFonts w:ascii="Trebuchet MS" w:hAnsi="Trebuchet MS"/>
          <w:b w:val="0"/>
          <w:bCs w:val="0"/>
          <w:color w:val="242424"/>
          <w:sz w:val="29"/>
          <w:szCs w:val="29"/>
        </w:rPr>
        <w:t xml:space="preserve"> </w:t>
      </w:r>
      <w:r w:rsidR="005C27C3">
        <w:rPr>
          <w:rStyle w:val="Strong"/>
          <w:rFonts w:ascii="Trebuchet MS" w:hAnsi="Trebuchet MS"/>
          <w:b w:val="0"/>
          <w:bCs w:val="0"/>
          <w:color w:val="242424"/>
          <w:sz w:val="29"/>
          <w:szCs w:val="29"/>
        </w:rPr>
        <w:t xml:space="preserve">Look online.  </w:t>
      </w:r>
      <w:r w:rsidR="00A8004F">
        <w:rPr>
          <w:rStyle w:val="Strong"/>
          <w:rFonts w:ascii="Trebuchet MS" w:hAnsi="Trebuchet MS"/>
          <w:b w:val="0"/>
          <w:bCs w:val="0"/>
          <w:color w:val="242424"/>
          <w:sz w:val="29"/>
          <w:szCs w:val="29"/>
        </w:rPr>
        <w:t xml:space="preserve">Look at the High Museum of Art, The Guggenheim Museum, Louvre Museum in Paris, The Metropolitan Museum in New York, The Vatican Museum in Rome, The Getty in California, The Uffizi Gallery in Italy, The Art Institute of Chicago in Illinois, </w:t>
      </w:r>
      <w:r w:rsidR="0045058B">
        <w:rPr>
          <w:rStyle w:val="Strong"/>
          <w:rFonts w:ascii="Trebuchet MS" w:hAnsi="Trebuchet MS"/>
          <w:b w:val="0"/>
          <w:bCs w:val="0"/>
          <w:color w:val="242424"/>
          <w:sz w:val="29"/>
          <w:szCs w:val="29"/>
        </w:rPr>
        <w:t xml:space="preserve">and </w:t>
      </w:r>
      <w:r w:rsidR="00A8004F">
        <w:rPr>
          <w:rStyle w:val="Strong"/>
          <w:rFonts w:ascii="Trebuchet MS" w:hAnsi="Trebuchet MS"/>
          <w:b w:val="0"/>
          <w:bCs w:val="0"/>
          <w:color w:val="242424"/>
          <w:sz w:val="29"/>
          <w:szCs w:val="29"/>
        </w:rPr>
        <w:t>The National Gallery of Art in Washington</w:t>
      </w:r>
      <w:r w:rsidR="002D2146">
        <w:rPr>
          <w:rStyle w:val="Strong"/>
          <w:rFonts w:ascii="Trebuchet MS" w:hAnsi="Trebuchet MS"/>
          <w:b w:val="0"/>
          <w:bCs w:val="0"/>
          <w:color w:val="242424"/>
          <w:sz w:val="29"/>
          <w:szCs w:val="29"/>
        </w:rPr>
        <w:t xml:space="preserve">.  Go to a Museum </w:t>
      </w:r>
      <w:r w:rsidR="005C27C3">
        <w:rPr>
          <w:rStyle w:val="Strong"/>
          <w:rFonts w:ascii="Trebuchet MS" w:hAnsi="Trebuchet MS"/>
          <w:b w:val="0"/>
          <w:bCs w:val="0"/>
          <w:color w:val="242424"/>
          <w:sz w:val="29"/>
          <w:szCs w:val="29"/>
        </w:rPr>
        <w:t xml:space="preserve">or two </w:t>
      </w:r>
      <w:r w:rsidR="002D2146">
        <w:rPr>
          <w:rStyle w:val="Strong"/>
          <w:rFonts w:ascii="Trebuchet MS" w:hAnsi="Trebuchet MS"/>
          <w:b w:val="0"/>
          <w:bCs w:val="0"/>
          <w:color w:val="242424"/>
          <w:sz w:val="29"/>
          <w:szCs w:val="29"/>
        </w:rPr>
        <w:t>if you can</w:t>
      </w:r>
      <w:r w:rsidR="005C27C3">
        <w:rPr>
          <w:rStyle w:val="Strong"/>
          <w:rFonts w:ascii="Trebuchet MS" w:hAnsi="Trebuchet MS"/>
          <w:b w:val="0"/>
          <w:bCs w:val="0"/>
          <w:color w:val="242424"/>
          <w:sz w:val="29"/>
          <w:szCs w:val="29"/>
        </w:rPr>
        <w:t xml:space="preserve"> over summer</w:t>
      </w:r>
      <w:r w:rsidR="002D2146">
        <w:rPr>
          <w:rStyle w:val="Strong"/>
          <w:rFonts w:ascii="Trebuchet MS" w:hAnsi="Trebuchet MS"/>
          <w:b w:val="0"/>
          <w:bCs w:val="0"/>
          <w:color w:val="242424"/>
          <w:sz w:val="29"/>
          <w:szCs w:val="29"/>
        </w:rPr>
        <w:t xml:space="preserve">.  </w:t>
      </w:r>
      <w:r w:rsidR="00A8004F">
        <w:rPr>
          <w:rStyle w:val="Strong"/>
          <w:rFonts w:ascii="Trebuchet MS" w:hAnsi="Trebuchet MS"/>
          <w:b w:val="0"/>
          <w:bCs w:val="0"/>
          <w:color w:val="242424"/>
          <w:sz w:val="29"/>
          <w:szCs w:val="29"/>
        </w:rPr>
        <w:t xml:space="preserve"> </w:t>
      </w:r>
    </w:p>
    <w:p w14:paraId="758BB9F0" w14:textId="77777777" w:rsidR="00201E94" w:rsidRDefault="00201E94" w:rsidP="00201E94">
      <w:pPr>
        <w:pStyle w:val="NormalWeb"/>
        <w:shd w:val="clear" w:color="auto" w:fill="FFFFFF"/>
        <w:spacing w:before="0" w:beforeAutospacing="0" w:after="150" w:afterAutospacing="0"/>
        <w:rPr>
          <w:rFonts w:ascii="Arial" w:hAnsi="Arial" w:cs="Arial"/>
          <w:color w:val="242424"/>
          <w:sz w:val="21"/>
          <w:szCs w:val="21"/>
        </w:rPr>
      </w:pPr>
      <w:r>
        <w:rPr>
          <w:rFonts w:ascii="Arial" w:hAnsi="Arial" w:cs="Arial"/>
          <w:color w:val="242424"/>
          <w:sz w:val="21"/>
          <w:szCs w:val="21"/>
        </w:rPr>
        <w:t>Tips for students in making appropriate selections. A great Comparative Study starts with a great selection of pieces.</w:t>
      </w:r>
    </w:p>
    <w:p w14:paraId="0C691A43" w14:textId="77777777" w:rsidR="00201E94" w:rsidRDefault="00201E94" w:rsidP="00201E94">
      <w:pPr>
        <w:pStyle w:val="NormalWeb"/>
        <w:shd w:val="clear" w:color="auto" w:fill="F7EDF3"/>
        <w:spacing w:before="0" w:beforeAutospacing="0" w:after="150" w:afterAutospacing="0"/>
        <w:rPr>
          <w:rFonts w:ascii="Arial" w:hAnsi="Arial" w:cs="Arial"/>
          <w:color w:val="242424"/>
          <w:sz w:val="21"/>
          <w:szCs w:val="21"/>
        </w:rPr>
      </w:pPr>
      <w:r>
        <w:rPr>
          <w:rStyle w:val="Strong"/>
          <w:rFonts w:ascii="Arial" w:hAnsi="Arial" w:cs="Arial"/>
          <w:color w:val="242424"/>
          <w:sz w:val="21"/>
          <w:szCs w:val="21"/>
        </w:rPr>
        <w:t>Reviewing the </w:t>
      </w:r>
      <w:r>
        <w:rPr>
          <w:rFonts w:ascii="Arial" w:hAnsi="Arial" w:cs="Arial"/>
          <w:color w:val="242424"/>
          <w:sz w:val="21"/>
          <w:szCs w:val="21"/>
        </w:rPr>
        <w:t>r</w:t>
      </w:r>
      <w:r>
        <w:rPr>
          <w:rStyle w:val="Strong"/>
          <w:rFonts w:ascii="Arial" w:hAnsi="Arial" w:cs="Arial"/>
          <w:color w:val="242424"/>
          <w:sz w:val="21"/>
          <w:szCs w:val="21"/>
        </w:rPr>
        <w:t>equirements:</w:t>
      </w:r>
    </w:p>
    <w:p w14:paraId="3721295F" w14:textId="74EDDC61" w:rsidR="00201E94" w:rsidRDefault="00201E94" w:rsidP="00201E94">
      <w:pPr>
        <w:numPr>
          <w:ilvl w:val="0"/>
          <w:numId w:val="2"/>
        </w:numPr>
        <w:shd w:val="clear" w:color="auto" w:fill="F7EDF3"/>
        <w:spacing w:before="100" w:beforeAutospacing="1" w:after="100" w:afterAutospacing="1" w:line="300" w:lineRule="atLeast"/>
        <w:ind w:left="375"/>
        <w:rPr>
          <w:rFonts w:ascii="Arial" w:hAnsi="Arial" w:cs="Arial"/>
          <w:color w:val="242424"/>
          <w:sz w:val="21"/>
          <w:szCs w:val="21"/>
        </w:rPr>
      </w:pPr>
      <w:r>
        <w:rPr>
          <w:rFonts w:ascii="Arial" w:hAnsi="Arial" w:cs="Arial"/>
          <w:color w:val="242424"/>
          <w:sz w:val="21"/>
          <w:szCs w:val="21"/>
        </w:rPr>
        <w:t>You must select a </w:t>
      </w:r>
      <w:r>
        <w:rPr>
          <w:rStyle w:val="Strong"/>
          <w:rFonts w:ascii="Arial" w:hAnsi="Arial" w:cs="Arial"/>
          <w:color w:val="242424"/>
          <w:sz w:val="21"/>
          <w:szCs w:val="21"/>
        </w:rPr>
        <w:t>minimum of three artworks</w:t>
      </w:r>
      <w:r>
        <w:rPr>
          <w:rFonts w:ascii="Arial" w:hAnsi="Arial" w:cs="Arial"/>
          <w:color w:val="242424"/>
          <w:sz w:val="21"/>
          <w:szCs w:val="21"/>
        </w:rPr>
        <w:t> by </w:t>
      </w:r>
      <w:r>
        <w:rPr>
          <w:rStyle w:val="Strong"/>
          <w:rFonts w:ascii="Arial" w:hAnsi="Arial" w:cs="Arial"/>
          <w:color w:val="242424"/>
          <w:sz w:val="21"/>
          <w:szCs w:val="21"/>
        </w:rPr>
        <w:t>at least two different artists</w:t>
      </w:r>
      <w:r>
        <w:rPr>
          <w:rFonts w:ascii="Arial" w:hAnsi="Arial" w:cs="Arial"/>
          <w:color w:val="242424"/>
          <w:sz w:val="21"/>
          <w:szCs w:val="21"/>
        </w:rPr>
        <w:t xml:space="preserve">. </w:t>
      </w:r>
      <w:r w:rsidR="00A8004F">
        <w:rPr>
          <w:rFonts w:ascii="Arial" w:hAnsi="Arial" w:cs="Arial"/>
          <w:color w:val="242424"/>
          <w:sz w:val="21"/>
          <w:szCs w:val="21"/>
        </w:rPr>
        <w:t xml:space="preserve">Your artist can not be AMERICAN MUST BE FROM A DIFFERENT CULTURE/COUNTRY.  </w:t>
      </w:r>
      <w:r>
        <w:rPr>
          <w:rFonts w:ascii="Arial" w:hAnsi="Arial" w:cs="Arial"/>
          <w:color w:val="242424"/>
          <w:sz w:val="21"/>
          <w:szCs w:val="21"/>
        </w:rPr>
        <w:t>You may include more pieces if you wish but try to keep it manageable. 3 is the recommended number.</w:t>
      </w:r>
    </w:p>
    <w:p w14:paraId="0E3D01B9" w14:textId="3D411598" w:rsidR="00201E94" w:rsidRDefault="00201E94" w:rsidP="00201E94">
      <w:pPr>
        <w:numPr>
          <w:ilvl w:val="0"/>
          <w:numId w:val="2"/>
        </w:numPr>
        <w:shd w:val="clear" w:color="auto" w:fill="F7EDF3"/>
        <w:spacing w:before="100" w:beforeAutospacing="1" w:after="100" w:afterAutospacing="1" w:line="300" w:lineRule="atLeast"/>
        <w:ind w:left="375"/>
        <w:rPr>
          <w:rFonts w:ascii="Arial" w:hAnsi="Arial" w:cs="Arial"/>
          <w:color w:val="242424"/>
          <w:sz w:val="21"/>
          <w:szCs w:val="21"/>
        </w:rPr>
      </w:pPr>
      <w:r>
        <w:rPr>
          <w:rFonts w:ascii="Arial" w:hAnsi="Arial" w:cs="Arial"/>
          <w:color w:val="242424"/>
          <w:sz w:val="21"/>
          <w:szCs w:val="21"/>
        </w:rPr>
        <w:t>The artworks should come from </w:t>
      </w:r>
      <w:r>
        <w:rPr>
          <w:rStyle w:val="Strong"/>
          <w:rFonts w:ascii="Arial" w:hAnsi="Arial" w:cs="Arial"/>
          <w:color w:val="242424"/>
          <w:sz w:val="21"/>
          <w:szCs w:val="21"/>
        </w:rPr>
        <w:t>different cultural or</w:t>
      </w:r>
      <w:r w:rsidRPr="00A8004F">
        <w:rPr>
          <w:rStyle w:val="Strong"/>
          <w:rFonts w:ascii="Arial" w:hAnsi="Arial" w:cs="Arial"/>
          <w:color w:val="242424"/>
          <w:sz w:val="21"/>
          <w:szCs w:val="21"/>
        </w:rPr>
        <w:t> </w:t>
      </w:r>
      <w:hyperlink r:id="rId5" w:tooltip="Art Thinking » Culture and Context » Historical Context" w:history="1">
        <w:r w:rsidRPr="00A8004F">
          <w:rPr>
            <w:rStyle w:val="Hyperlink"/>
            <w:rFonts w:ascii="Arial" w:hAnsi="Arial" w:cs="Arial"/>
            <w:b/>
            <w:bCs/>
            <w:color w:val="auto"/>
            <w:sz w:val="21"/>
            <w:szCs w:val="21"/>
            <w:u w:val="none"/>
          </w:rPr>
          <w:t>historical c</w:t>
        </w:r>
        <w:r w:rsidRPr="00A8004F">
          <w:rPr>
            <w:rStyle w:val="Hyperlink"/>
            <w:rFonts w:ascii="Arial" w:hAnsi="Arial" w:cs="Arial"/>
            <w:b/>
            <w:bCs/>
            <w:color w:val="auto"/>
            <w:sz w:val="21"/>
            <w:szCs w:val="21"/>
            <w:u w:val="none"/>
          </w:rPr>
          <w:t>o</w:t>
        </w:r>
        <w:r w:rsidRPr="00A8004F">
          <w:rPr>
            <w:rStyle w:val="Hyperlink"/>
            <w:rFonts w:ascii="Arial" w:hAnsi="Arial" w:cs="Arial"/>
            <w:b/>
            <w:bCs/>
            <w:color w:val="auto"/>
            <w:sz w:val="21"/>
            <w:szCs w:val="21"/>
            <w:u w:val="none"/>
          </w:rPr>
          <w:t>ntexts</w:t>
        </w:r>
      </w:hyperlink>
    </w:p>
    <w:p w14:paraId="61308D90" w14:textId="77777777" w:rsidR="00201E94" w:rsidRPr="00201E94" w:rsidRDefault="00201E94" w:rsidP="00201E94">
      <w:pPr>
        <w:pStyle w:val="NormalWeb"/>
        <w:shd w:val="clear" w:color="auto" w:fill="FFFFFF"/>
        <w:spacing w:before="0" w:beforeAutospacing="0" w:after="150" w:afterAutospacing="0"/>
        <w:rPr>
          <w:rFonts w:ascii="Arial" w:hAnsi="Arial" w:cs="Arial"/>
          <w:color w:val="242424"/>
          <w:sz w:val="21"/>
          <w:szCs w:val="21"/>
        </w:rPr>
      </w:pPr>
      <w:r>
        <w:rPr>
          <w:rFonts w:ascii="Arial" w:hAnsi="Arial" w:cs="Arial"/>
          <w:color w:val="242424"/>
          <w:sz w:val="21"/>
          <w:szCs w:val="21"/>
        </w:rPr>
        <w:t xml:space="preserve">HISTORICAL CONTEXTS REGARDING COMPARATIVE STUDY:  </w:t>
      </w:r>
      <w:r w:rsidRPr="00201E94">
        <w:rPr>
          <w:rFonts w:ascii="Arial" w:hAnsi="Arial" w:cs="Arial"/>
          <w:b/>
          <w:bCs/>
          <w:color w:val="242424"/>
          <w:sz w:val="21"/>
          <w:szCs w:val="21"/>
        </w:rPr>
        <w:t>Many art works require a knowledge of historical context in order to be understood, this is especially true of contemporary or more conceptual based art work.</w:t>
      </w:r>
    </w:p>
    <w:p w14:paraId="1EB3AA4D" w14:textId="77777777" w:rsidR="00201E94" w:rsidRPr="00201E94" w:rsidRDefault="00201E94" w:rsidP="00201E94">
      <w:pPr>
        <w:shd w:val="clear" w:color="auto" w:fill="FAF9EB"/>
        <w:spacing w:after="150" w:line="240" w:lineRule="auto"/>
        <w:rPr>
          <w:rFonts w:ascii="Arial" w:eastAsia="Times New Roman" w:hAnsi="Arial" w:cs="Arial"/>
          <w:color w:val="242424"/>
          <w:sz w:val="21"/>
          <w:szCs w:val="21"/>
        </w:rPr>
      </w:pPr>
      <w:r w:rsidRPr="00201E94">
        <w:rPr>
          <w:rFonts w:ascii="Arial" w:eastAsia="Times New Roman" w:hAnsi="Arial" w:cs="Arial"/>
          <w:color w:val="242424"/>
          <w:sz w:val="21"/>
          <w:szCs w:val="21"/>
        </w:rPr>
        <w:t xml:space="preserve">Art historical context is part of cultural context. Being able to see where art work sits in relation to the rest of art history helps understand it's meaning, and </w:t>
      </w:r>
      <w:proofErr w:type="gramStart"/>
      <w:r w:rsidRPr="00201E94">
        <w:rPr>
          <w:rFonts w:ascii="Arial" w:eastAsia="Times New Roman" w:hAnsi="Arial" w:cs="Arial"/>
          <w:color w:val="242424"/>
          <w:sz w:val="21"/>
          <w:szCs w:val="21"/>
        </w:rPr>
        <w:t>it's</w:t>
      </w:r>
      <w:proofErr w:type="gramEnd"/>
      <w:r w:rsidRPr="00201E94">
        <w:rPr>
          <w:rFonts w:ascii="Arial" w:eastAsia="Times New Roman" w:hAnsi="Arial" w:cs="Arial"/>
          <w:color w:val="242424"/>
          <w:sz w:val="21"/>
          <w:szCs w:val="21"/>
        </w:rPr>
        <w:t xml:space="preserve"> function and purpose</w:t>
      </w:r>
    </w:p>
    <w:p w14:paraId="6D990F68" w14:textId="77777777" w:rsidR="00201E94" w:rsidRPr="00201E94" w:rsidRDefault="00201E94" w:rsidP="00201E94">
      <w:pPr>
        <w:shd w:val="clear" w:color="auto" w:fill="FAF9EB"/>
        <w:spacing w:line="240" w:lineRule="auto"/>
        <w:rPr>
          <w:rFonts w:ascii="Arial" w:eastAsia="Times New Roman" w:hAnsi="Arial" w:cs="Arial"/>
          <w:color w:val="242424"/>
          <w:sz w:val="21"/>
          <w:szCs w:val="21"/>
        </w:rPr>
      </w:pPr>
      <w:r w:rsidRPr="00201E94">
        <w:rPr>
          <w:rFonts w:ascii="Arial" w:eastAsia="Times New Roman" w:hAnsi="Arial" w:cs="Arial"/>
          <w:color w:val="242424"/>
          <w:sz w:val="21"/>
          <w:szCs w:val="21"/>
        </w:rPr>
        <w:t>A historical perspective makes it easier to fit the various pieces of information together, and to see how the influences of other artists, art movements and events in the outer world shape the art of its time.</w:t>
      </w:r>
    </w:p>
    <w:p w14:paraId="04E63B9E" w14:textId="75CE382D" w:rsidR="00201E94" w:rsidRDefault="00201E94" w:rsidP="00201E94">
      <w:pPr>
        <w:shd w:val="clear" w:color="auto" w:fill="F7EDF3"/>
        <w:spacing w:before="100" w:beforeAutospacing="1" w:after="100" w:afterAutospacing="1" w:line="300" w:lineRule="atLeast"/>
        <w:ind w:left="375"/>
        <w:rPr>
          <w:rFonts w:ascii="Arial" w:hAnsi="Arial" w:cs="Arial"/>
          <w:color w:val="242424"/>
          <w:sz w:val="21"/>
          <w:szCs w:val="21"/>
        </w:rPr>
      </w:pPr>
    </w:p>
    <w:p w14:paraId="5577D260" w14:textId="77777777" w:rsidR="00201E94" w:rsidRDefault="00201E94" w:rsidP="00201E94">
      <w:pPr>
        <w:numPr>
          <w:ilvl w:val="0"/>
          <w:numId w:val="2"/>
        </w:numPr>
        <w:shd w:val="clear" w:color="auto" w:fill="F7EDF3"/>
        <w:spacing w:before="100" w:beforeAutospacing="1" w:after="100" w:afterAutospacing="1" w:line="300" w:lineRule="atLeast"/>
        <w:ind w:left="375"/>
        <w:rPr>
          <w:rFonts w:ascii="Arial" w:hAnsi="Arial" w:cs="Arial"/>
          <w:color w:val="242424"/>
          <w:sz w:val="21"/>
          <w:szCs w:val="21"/>
        </w:rPr>
      </w:pPr>
      <w:r>
        <w:rPr>
          <w:rFonts w:ascii="Arial" w:hAnsi="Arial" w:cs="Arial"/>
          <w:color w:val="242424"/>
          <w:sz w:val="21"/>
          <w:szCs w:val="21"/>
        </w:rPr>
        <w:t>The artworks can be in </w:t>
      </w:r>
      <w:r>
        <w:rPr>
          <w:rStyle w:val="Strong"/>
          <w:rFonts w:ascii="Arial" w:hAnsi="Arial" w:cs="Arial"/>
          <w:color w:val="242424"/>
          <w:sz w:val="21"/>
          <w:szCs w:val="21"/>
        </w:rPr>
        <w:t>any fine or applied art media </w:t>
      </w:r>
      <w:r>
        <w:rPr>
          <w:rFonts w:ascii="Arial" w:hAnsi="Arial" w:cs="Arial"/>
          <w:color w:val="242424"/>
          <w:sz w:val="21"/>
          <w:szCs w:val="21"/>
        </w:rPr>
        <w:t>including painting, drawing, sculpture, print, photography, textiles, installation, new media, architecture, artifacts and designed objects.</w:t>
      </w:r>
    </w:p>
    <w:p w14:paraId="70CE813E" w14:textId="77777777" w:rsidR="00201E94" w:rsidRDefault="00201E94" w:rsidP="00201E94">
      <w:pPr>
        <w:numPr>
          <w:ilvl w:val="0"/>
          <w:numId w:val="2"/>
        </w:numPr>
        <w:shd w:val="clear" w:color="auto" w:fill="F7EDF3"/>
        <w:spacing w:before="100" w:beforeAutospacing="1" w:after="100" w:afterAutospacing="1" w:line="300" w:lineRule="atLeast"/>
        <w:ind w:left="375"/>
        <w:rPr>
          <w:rFonts w:ascii="Arial" w:hAnsi="Arial" w:cs="Arial"/>
          <w:color w:val="242424"/>
          <w:sz w:val="21"/>
          <w:szCs w:val="21"/>
        </w:rPr>
      </w:pPr>
      <w:r>
        <w:rPr>
          <w:rFonts w:ascii="Arial" w:hAnsi="Arial" w:cs="Arial"/>
          <w:color w:val="242424"/>
          <w:sz w:val="21"/>
          <w:szCs w:val="21"/>
        </w:rPr>
        <w:t>Always refer to the</w:t>
      </w:r>
      <w:r>
        <w:rPr>
          <w:rStyle w:val="Strong"/>
          <w:rFonts w:ascii="Arial" w:hAnsi="Arial" w:cs="Arial"/>
          <w:color w:val="242424"/>
          <w:sz w:val="21"/>
          <w:szCs w:val="21"/>
        </w:rPr>
        <w:t> </w:t>
      </w:r>
      <w:hyperlink r:id="rId6" w:tooltip="Assessment » CS Assessment " w:history="1">
        <w:r>
          <w:rPr>
            <w:rStyle w:val="Hyperlink"/>
            <w:rFonts w:ascii="Arial" w:hAnsi="Arial" w:cs="Arial"/>
            <w:b/>
            <w:bCs/>
            <w:color w:val="1A457A"/>
            <w:sz w:val="21"/>
            <w:szCs w:val="21"/>
          </w:rPr>
          <w:t>marki</w:t>
        </w:r>
        <w:r>
          <w:rPr>
            <w:rStyle w:val="Hyperlink"/>
            <w:rFonts w:ascii="Arial" w:hAnsi="Arial" w:cs="Arial"/>
            <w:b/>
            <w:bCs/>
            <w:color w:val="1A457A"/>
            <w:sz w:val="21"/>
            <w:szCs w:val="21"/>
          </w:rPr>
          <w:t>n</w:t>
        </w:r>
        <w:r>
          <w:rPr>
            <w:rStyle w:val="Hyperlink"/>
            <w:rFonts w:ascii="Arial" w:hAnsi="Arial" w:cs="Arial"/>
            <w:b/>
            <w:bCs/>
            <w:color w:val="1A457A"/>
            <w:sz w:val="21"/>
            <w:szCs w:val="21"/>
          </w:rPr>
          <w:t>g criteria</w:t>
        </w:r>
      </w:hyperlink>
    </w:p>
    <w:p w14:paraId="37FD9146" w14:textId="3A158774" w:rsidR="00096CAF" w:rsidRDefault="00096CAF" w:rsidP="00096CAF">
      <w:pPr>
        <w:shd w:val="clear" w:color="auto" w:fill="FFFFFF"/>
        <w:spacing w:before="300" w:after="150" w:line="600" w:lineRule="atLeast"/>
        <w:outlineLvl w:val="2"/>
        <w:rPr>
          <w:rFonts w:ascii="Trebuchet MS" w:eastAsia="Times New Roman" w:hAnsi="Trebuchet MS" w:cs="Times New Roman"/>
          <w:b/>
          <w:bCs/>
          <w:color w:val="242424"/>
          <w:sz w:val="34"/>
          <w:szCs w:val="34"/>
        </w:rPr>
      </w:pPr>
    </w:p>
    <w:p w14:paraId="7CE79CAC" w14:textId="375701E0" w:rsidR="00096CAF" w:rsidRDefault="00096964" w:rsidP="00096CAF">
      <w:pPr>
        <w:shd w:val="clear" w:color="auto" w:fill="FFFFFF"/>
        <w:spacing w:before="300" w:after="150" w:line="600" w:lineRule="atLeast"/>
        <w:outlineLvl w:val="2"/>
        <w:rPr>
          <w:rFonts w:ascii="Trebuchet MS" w:eastAsia="Times New Roman" w:hAnsi="Trebuchet MS" w:cs="Times New Roman"/>
          <w:b/>
          <w:bCs/>
          <w:color w:val="242424"/>
          <w:sz w:val="34"/>
          <w:szCs w:val="34"/>
        </w:rPr>
      </w:pPr>
      <w:r>
        <w:rPr>
          <w:rFonts w:ascii="Trebuchet MS" w:eastAsia="Times New Roman" w:hAnsi="Trebuchet MS" w:cs="Times New Roman"/>
          <w:b/>
          <w:bCs/>
          <w:color w:val="242424"/>
          <w:sz w:val="34"/>
          <w:szCs w:val="34"/>
        </w:rPr>
        <w:t xml:space="preserve">PART 3:  </w:t>
      </w:r>
      <w:r w:rsidR="00096CAF" w:rsidRPr="00096CAF">
        <w:rPr>
          <w:rFonts w:ascii="Trebuchet MS" w:eastAsia="Times New Roman" w:hAnsi="Trebuchet MS" w:cs="Times New Roman"/>
          <w:b/>
          <w:bCs/>
          <w:color w:val="242424"/>
          <w:sz w:val="34"/>
          <w:szCs w:val="34"/>
        </w:rPr>
        <w:t>How to analyze a Painting ...step by step</w:t>
      </w:r>
      <w:r w:rsidR="008B25A4">
        <w:rPr>
          <w:rFonts w:ascii="Trebuchet MS" w:eastAsia="Times New Roman" w:hAnsi="Trebuchet MS" w:cs="Times New Roman"/>
          <w:b/>
          <w:bCs/>
          <w:color w:val="242424"/>
          <w:sz w:val="34"/>
          <w:szCs w:val="34"/>
        </w:rPr>
        <w:t xml:space="preserve"> (you will do 3 painting analysis) </w:t>
      </w:r>
    </w:p>
    <w:p w14:paraId="1FEFBA94" w14:textId="746A7119" w:rsidR="00D77A6E" w:rsidRPr="00096CAF" w:rsidRDefault="00D77A6E" w:rsidP="00D77A6E">
      <w:pPr>
        <w:shd w:val="clear" w:color="auto" w:fill="FFFFFF"/>
        <w:spacing w:after="150" w:line="240" w:lineRule="auto"/>
        <w:rPr>
          <w:b/>
          <w:sz w:val="28"/>
          <w:szCs w:val="28"/>
          <w:u w:val="single"/>
        </w:rPr>
      </w:pPr>
      <w:r>
        <w:rPr>
          <w:b/>
          <w:sz w:val="28"/>
          <w:szCs w:val="28"/>
          <w:u w:val="single"/>
        </w:rPr>
        <w:t>***</w:t>
      </w:r>
      <w:r w:rsidRPr="00D77A6E">
        <w:rPr>
          <w:b/>
          <w:sz w:val="28"/>
          <w:szCs w:val="28"/>
          <w:u w:val="single"/>
        </w:rPr>
        <w:t xml:space="preserve">SUMMER TASK - Visual Analysis Task of three (3) art </w:t>
      </w:r>
      <w:proofErr w:type="gramStart"/>
      <w:r w:rsidRPr="00D77A6E">
        <w:rPr>
          <w:b/>
          <w:sz w:val="28"/>
          <w:szCs w:val="28"/>
          <w:u w:val="single"/>
        </w:rPr>
        <w:t xml:space="preserve">works </w:t>
      </w:r>
      <w:r w:rsidR="008E0D11">
        <w:rPr>
          <w:b/>
          <w:sz w:val="28"/>
          <w:szCs w:val="28"/>
          <w:u w:val="single"/>
        </w:rPr>
        <w:t xml:space="preserve"> </w:t>
      </w:r>
      <w:r>
        <w:t>Choose</w:t>
      </w:r>
      <w:proofErr w:type="gramEnd"/>
      <w:r w:rsidR="00D62D86">
        <w:t xml:space="preserve"> 3</w:t>
      </w:r>
      <w:r>
        <w:t xml:space="preserve"> artwork</w:t>
      </w:r>
      <w:r w:rsidR="00D62D86">
        <w:t>s</w:t>
      </w:r>
      <w:r>
        <w:t xml:space="preserve"> that you are interested in to practice applying visual analysis. </w:t>
      </w:r>
      <w:r w:rsidRPr="00D0692A">
        <w:rPr>
          <w:b/>
          <w:u w:val="single"/>
        </w:rPr>
        <w:t>Include an image of your artwork</w:t>
      </w:r>
      <w:r>
        <w:rPr>
          <w:b/>
          <w:u w:val="single"/>
        </w:rPr>
        <w:t xml:space="preserve">, the artist who created it, the </w:t>
      </w:r>
      <w:r w:rsidR="00D62D86">
        <w:rPr>
          <w:b/>
          <w:u w:val="single"/>
        </w:rPr>
        <w:t>title</w:t>
      </w:r>
      <w:r>
        <w:rPr>
          <w:b/>
          <w:u w:val="single"/>
        </w:rPr>
        <w:t xml:space="preserve"> of the art work, </w:t>
      </w:r>
      <w:r w:rsidR="002D2146">
        <w:rPr>
          <w:b/>
          <w:u w:val="single"/>
        </w:rPr>
        <w:t xml:space="preserve">the year the art work was created, </w:t>
      </w:r>
      <w:r w:rsidR="00D62D86">
        <w:rPr>
          <w:b/>
          <w:u w:val="single"/>
        </w:rPr>
        <w:t xml:space="preserve">the medium of the artwork, </w:t>
      </w:r>
      <w:bookmarkStart w:id="0" w:name="_GoBack"/>
      <w:bookmarkEnd w:id="0"/>
      <w:r w:rsidRPr="00D0692A">
        <w:rPr>
          <w:b/>
          <w:u w:val="single"/>
        </w:rPr>
        <w:t>and a brief analysis, about 300 words.</w:t>
      </w:r>
      <w:r>
        <w:t xml:space="preserve">   Leave the word count on your document.  </w:t>
      </w:r>
      <w:r w:rsidRPr="009344CF">
        <w:rPr>
          <w:u w:val="single"/>
        </w:rPr>
        <w:t xml:space="preserve">Discuss at least 4 </w:t>
      </w:r>
      <w:r>
        <w:t xml:space="preserve">of these formal qualities, </w:t>
      </w:r>
      <w:r w:rsidR="002D2146">
        <w:t xml:space="preserve">how did artist apply these to their art work, </w:t>
      </w:r>
      <w:r>
        <w:t>considering what is important in this piece of work. • Scale • Composition • Pictorial space (atmospheric and linear perspective) • Form • Line • Color • Light • Tone (Chiaroscuro) • Texture • Pattern • Materials and construction (sculpture, installation, architecture) • Time and space (</w:t>
      </w:r>
      <w:proofErr w:type="gramStart"/>
      <w:r>
        <w:t>time based</w:t>
      </w:r>
      <w:proofErr w:type="gramEnd"/>
      <w:r>
        <w:t xml:space="preserve"> work)</w:t>
      </w:r>
    </w:p>
    <w:p w14:paraId="4E263C3A" w14:textId="77777777" w:rsidR="00D77A6E" w:rsidRDefault="00D77A6E" w:rsidP="00096CAF">
      <w:pPr>
        <w:shd w:val="clear" w:color="auto" w:fill="FFFFFF"/>
        <w:spacing w:after="150" w:line="240" w:lineRule="auto"/>
        <w:rPr>
          <w:rFonts w:ascii="Arial" w:eastAsia="Times New Roman" w:hAnsi="Arial" w:cs="Arial"/>
          <w:color w:val="242424"/>
          <w:sz w:val="21"/>
          <w:szCs w:val="21"/>
        </w:rPr>
      </w:pPr>
    </w:p>
    <w:p w14:paraId="5C72686C" w14:textId="35E9602C" w:rsidR="00096CAF" w:rsidRPr="00096CAF" w:rsidRDefault="00096CAF" w:rsidP="00096CAF">
      <w:pPr>
        <w:shd w:val="clear" w:color="auto" w:fill="FFFFFF"/>
        <w:spacing w:after="150" w:line="240" w:lineRule="auto"/>
        <w:rPr>
          <w:rFonts w:ascii="Arial" w:eastAsia="Times New Roman" w:hAnsi="Arial" w:cs="Arial"/>
          <w:b/>
          <w:color w:val="242424"/>
          <w:sz w:val="21"/>
          <w:szCs w:val="21"/>
        </w:rPr>
      </w:pPr>
      <w:r w:rsidRPr="00096CAF">
        <w:rPr>
          <w:rFonts w:ascii="Arial" w:eastAsia="Times New Roman" w:hAnsi="Arial" w:cs="Arial"/>
          <w:color w:val="242424"/>
          <w:sz w:val="21"/>
          <w:szCs w:val="21"/>
        </w:rPr>
        <w:t>First watch an expert analyze a painting in the short video from </w:t>
      </w:r>
      <w:hyperlink r:id="rId7" w:history="1">
        <w:r w:rsidRPr="00096CAF">
          <w:rPr>
            <w:rFonts w:ascii="Arial" w:eastAsia="Times New Roman" w:hAnsi="Arial" w:cs="Arial"/>
            <w:b/>
            <w:bCs/>
            <w:color w:val="1A457A"/>
            <w:sz w:val="21"/>
            <w:szCs w:val="21"/>
            <w:u w:val="single"/>
          </w:rPr>
          <w:t>Khan Academy video</w:t>
        </w:r>
      </w:hyperlink>
      <w:r w:rsidR="00096964">
        <w:rPr>
          <w:rFonts w:ascii="Arial" w:eastAsia="Times New Roman" w:hAnsi="Arial" w:cs="Arial"/>
          <w:color w:val="242424"/>
          <w:sz w:val="21"/>
          <w:szCs w:val="21"/>
        </w:rPr>
        <w:t xml:space="preserve"> </w:t>
      </w:r>
      <w:r w:rsidR="00096964" w:rsidRPr="007238A3">
        <w:rPr>
          <w:rFonts w:ascii="Arial" w:eastAsia="Times New Roman" w:hAnsi="Arial" w:cs="Arial"/>
          <w:b/>
          <w:color w:val="242424"/>
          <w:sz w:val="21"/>
          <w:szCs w:val="21"/>
        </w:rPr>
        <w:t xml:space="preserve">(WATCH THIS VIDEO TO HELP YOU) </w:t>
      </w:r>
      <w:r w:rsidR="00C206E7">
        <w:rPr>
          <w:rFonts w:ascii="Arial" w:eastAsia="Times New Roman" w:hAnsi="Arial" w:cs="Arial"/>
          <w:b/>
          <w:color w:val="242424"/>
          <w:sz w:val="21"/>
          <w:szCs w:val="21"/>
        </w:rPr>
        <w:t xml:space="preserve">this will help you break it down and analyze the pieces.  </w:t>
      </w:r>
    </w:p>
    <w:p w14:paraId="2C1CCD7A" w14:textId="555EE267" w:rsidR="00096CAF" w:rsidRPr="00096CAF" w:rsidRDefault="00096CAF" w:rsidP="00096CAF">
      <w:pPr>
        <w:shd w:val="clear" w:color="auto" w:fill="FFFFFF"/>
        <w:spacing w:after="150" w:line="240" w:lineRule="auto"/>
        <w:rPr>
          <w:rFonts w:ascii="Arial" w:eastAsia="Times New Roman" w:hAnsi="Arial" w:cs="Arial"/>
          <w:color w:val="242424"/>
          <w:sz w:val="21"/>
          <w:szCs w:val="21"/>
        </w:rPr>
      </w:pPr>
      <w:r w:rsidRPr="00096CAF">
        <w:rPr>
          <w:rFonts w:ascii="Arial" w:eastAsia="Times New Roman" w:hAnsi="Arial" w:cs="Arial"/>
          <w:color w:val="242424"/>
          <w:sz w:val="21"/>
          <w:szCs w:val="21"/>
        </w:rPr>
        <w:t xml:space="preserve">This </w:t>
      </w:r>
      <w:r w:rsidR="008B51C6" w:rsidRPr="00096CAF">
        <w:rPr>
          <w:rFonts w:ascii="Arial" w:eastAsia="Times New Roman" w:hAnsi="Arial" w:cs="Arial"/>
          <w:color w:val="242424"/>
          <w:sz w:val="21"/>
          <w:szCs w:val="21"/>
        </w:rPr>
        <w:t>9-minute</w:t>
      </w:r>
      <w:r w:rsidRPr="00096CAF">
        <w:rPr>
          <w:rFonts w:ascii="Arial" w:eastAsia="Times New Roman" w:hAnsi="Arial" w:cs="Arial"/>
          <w:color w:val="242424"/>
          <w:sz w:val="21"/>
          <w:szCs w:val="21"/>
        </w:rPr>
        <w:t xml:space="preserve"> video talks you through visual analysis of a Renaissance painting by </w:t>
      </w:r>
      <w:proofErr w:type="gramStart"/>
      <w:r w:rsidRPr="00096CAF">
        <w:rPr>
          <w:rFonts w:ascii="Arial" w:eastAsia="Times New Roman" w:hAnsi="Arial" w:cs="Arial"/>
          <w:color w:val="242424"/>
          <w:sz w:val="21"/>
          <w:szCs w:val="21"/>
        </w:rPr>
        <w:t>Giovanni Bellini, and</w:t>
      </w:r>
      <w:proofErr w:type="gramEnd"/>
      <w:r w:rsidRPr="00096CAF">
        <w:rPr>
          <w:rFonts w:ascii="Arial" w:eastAsia="Times New Roman" w:hAnsi="Arial" w:cs="Arial"/>
          <w:color w:val="242424"/>
          <w:sz w:val="21"/>
          <w:szCs w:val="21"/>
        </w:rPr>
        <w:t xml:space="preserve"> clarifies what formal (visual) analysis is....and what it is not. It is easy to understand and fun to watch, with great use of art terms and language. Be sure to watch the whole video!</w:t>
      </w:r>
    </w:p>
    <w:p w14:paraId="68039DC8" w14:textId="77777777" w:rsidR="00096CAF" w:rsidRPr="00096CAF" w:rsidRDefault="00096CAF" w:rsidP="00096CAF">
      <w:pPr>
        <w:shd w:val="clear" w:color="auto" w:fill="FFFFFF"/>
        <w:spacing w:after="150" w:line="240" w:lineRule="auto"/>
        <w:rPr>
          <w:rFonts w:ascii="Arial" w:eastAsia="Times New Roman" w:hAnsi="Arial" w:cs="Arial"/>
          <w:color w:val="242424"/>
          <w:sz w:val="21"/>
          <w:szCs w:val="21"/>
        </w:rPr>
      </w:pPr>
      <w:r w:rsidRPr="00096CAF">
        <w:rPr>
          <w:rFonts w:ascii="Arial" w:eastAsia="Times New Roman" w:hAnsi="Arial" w:cs="Arial"/>
          <w:color w:val="242424"/>
          <w:sz w:val="21"/>
          <w:szCs w:val="21"/>
        </w:rPr>
        <w:t>Some of the formal qualities analyzed in this painting</w:t>
      </w:r>
    </w:p>
    <w:p w14:paraId="6DC8E10A" w14:textId="77777777" w:rsidR="00096CAF" w:rsidRPr="00096CAF" w:rsidRDefault="00096CAF" w:rsidP="00096CAF">
      <w:pPr>
        <w:numPr>
          <w:ilvl w:val="0"/>
          <w:numId w:val="1"/>
        </w:numPr>
        <w:shd w:val="clear" w:color="auto" w:fill="FFFFFF"/>
        <w:spacing w:before="100" w:beforeAutospacing="1" w:after="100" w:afterAutospacing="1" w:line="300" w:lineRule="atLeast"/>
        <w:ind w:left="375"/>
        <w:rPr>
          <w:rFonts w:ascii="Arial" w:eastAsia="Times New Roman" w:hAnsi="Arial" w:cs="Arial"/>
          <w:color w:val="242424"/>
          <w:sz w:val="21"/>
          <w:szCs w:val="21"/>
        </w:rPr>
      </w:pPr>
      <w:r w:rsidRPr="00096CAF">
        <w:rPr>
          <w:rFonts w:ascii="Arial" w:eastAsia="Times New Roman" w:hAnsi="Arial" w:cs="Arial"/>
          <w:b/>
          <w:bCs/>
          <w:color w:val="242424"/>
          <w:sz w:val="21"/>
          <w:szCs w:val="21"/>
        </w:rPr>
        <w:t>Scale</w:t>
      </w:r>
    </w:p>
    <w:p w14:paraId="4E6E1F3D" w14:textId="77777777" w:rsidR="00096CAF" w:rsidRPr="00096CAF" w:rsidRDefault="00096CAF" w:rsidP="00096CAF">
      <w:pPr>
        <w:numPr>
          <w:ilvl w:val="0"/>
          <w:numId w:val="1"/>
        </w:numPr>
        <w:shd w:val="clear" w:color="auto" w:fill="FFFFFF"/>
        <w:spacing w:before="100" w:beforeAutospacing="1" w:after="100" w:afterAutospacing="1" w:line="300" w:lineRule="atLeast"/>
        <w:ind w:left="375"/>
        <w:rPr>
          <w:rFonts w:ascii="Arial" w:eastAsia="Times New Roman" w:hAnsi="Arial" w:cs="Arial"/>
          <w:color w:val="242424"/>
          <w:sz w:val="21"/>
          <w:szCs w:val="21"/>
        </w:rPr>
      </w:pPr>
      <w:r w:rsidRPr="00096CAF">
        <w:rPr>
          <w:rFonts w:ascii="Arial" w:eastAsia="Times New Roman" w:hAnsi="Arial" w:cs="Arial"/>
          <w:b/>
          <w:bCs/>
          <w:color w:val="242424"/>
          <w:sz w:val="21"/>
          <w:szCs w:val="21"/>
        </w:rPr>
        <w:t>Composition</w:t>
      </w:r>
    </w:p>
    <w:p w14:paraId="71B1427F" w14:textId="6D43A74D" w:rsidR="00096CAF" w:rsidRPr="00096CAF" w:rsidRDefault="00096CAF" w:rsidP="00096CAF">
      <w:pPr>
        <w:numPr>
          <w:ilvl w:val="0"/>
          <w:numId w:val="1"/>
        </w:numPr>
        <w:shd w:val="clear" w:color="auto" w:fill="FFFFFF"/>
        <w:spacing w:before="100" w:beforeAutospacing="1" w:after="100" w:afterAutospacing="1" w:line="300" w:lineRule="atLeast"/>
        <w:ind w:left="375"/>
        <w:rPr>
          <w:rFonts w:ascii="Arial" w:eastAsia="Times New Roman" w:hAnsi="Arial" w:cs="Arial"/>
          <w:color w:val="242424"/>
          <w:sz w:val="21"/>
          <w:szCs w:val="21"/>
        </w:rPr>
      </w:pPr>
      <w:r w:rsidRPr="00096CAF">
        <w:rPr>
          <w:rFonts w:ascii="Arial" w:eastAsia="Times New Roman" w:hAnsi="Arial" w:cs="Arial"/>
          <w:b/>
          <w:bCs/>
          <w:color w:val="242424"/>
          <w:sz w:val="21"/>
          <w:szCs w:val="21"/>
        </w:rPr>
        <w:t>Pictorial space (atmospheric and linear perspective)</w:t>
      </w:r>
    </w:p>
    <w:p w14:paraId="3850EC16" w14:textId="77777777" w:rsidR="00096CAF" w:rsidRPr="00096CAF" w:rsidRDefault="00096CAF" w:rsidP="00096CAF">
      <w:pPr>
        <w:numPr>
          <w:ilvl w:val="0"/>
          <w:numId w:val="1"/>
        </w:numPr>
        <w:shd w:val="clear" w:color="auto" w:fill="FFFFFF"/>
        <w:spacing w:before="100" w:beforeAutospacing="1" w:after="100" w:afterAutospacing="1" w:line="300" w:lineRule="atLeast"/>
        <w:ind w:left="375"/>
        <w:rPr>
          <w:rFonts w:ascii="Arial" w:eastAsia="Times New Roman" w:hAnsi="Arial" w:cs="Arial"/>
          <w:color w:val="242424"/>
          <w:sz w:val="21"/>
          <w:szCs w:val="21"/>
        </w:rPr>
      </w:pPr>
      <w:r w:rsidRPr="00096CAF">
        <w:rPr>
          <w:rFonts w:ascii="Arial" w:eastAsia="Times New Roman" w:hAnsi="Arial" w:cs="Arial"/>
          <w:b/>
          <w:bCs/>
          <w:color w:val="242424"/>
          <w:sz w:val="21"/>
          <w:szCs w:val="21"/>
        </w:rPr>
        <w:t>Form</w:t>
      </w:r>
    </w:p>
    <w:p w14:paraId="137DDBD7" w14:textId="77777777" w:rsidR="00096CAF" w:rsidRPr="00096CAF" w:rsidRDefault="00096CAF" w:rsidP="00096CAF">
      <w:pPr>
        <w:numPr>
          <w:ilvl w:val="0"/>
          <w:numId w:val="1"/>
        </w:numPr>
        <w:shd w:val="clear" w:color="auto" w:fill="FFFFFF"/>
        <w:spacing w:before="100" w:beforeAutospacing="1" w:after="100" w:afterAutospacing="1" w:line="300" w:lineRule="atLeast"/>
        <w:ind w:left="375"/>
        <w:rPr>
          <w:rFonts w:ascii="Arial" w:eastAsia="Times New Roman" w:hAnsi="Arial" w:cs="Arial"/>
          <w:color w:val="242424"/>
          <w:sz w:val="21"/>
          <w:szCs w:val="21"/>
        </w:rPr>
      </w:pPr>
      <w:r w:rsidRPr="00096CAF">
        <w:rPr>
          <w:rFonts w:ascii="Arial" w:eastAsia="Times New Roman" w:hAnsi="Arial" w:cs="Arial"/>
          <w:b/>
          <w:bCs/>
          <w:color w:val="242424"/>
          <w:sz w:val="21"/>
          <w:szCs w:val="21"/>
        </w:rPr>
        <w:t>Line</w:t>
      </w:r>
    </w:p>
    <w:p w14:paraId="5E678465" w14:textId="77777777" w:rsidR="00096CAF" w:rsidRPr="00096CAF" w:rsidRDefault="00096CAF" w:rsidP="00096CAF">
      <w:pPr>
        <w:numPr>
          <w:ilvl w:val="0"/>
          <w:numId w:val="1"/>
        </w:numPr>
        <w:shd w:val="clear" w:color="auto" w:fill="FFFFFF"/>
        <w:spacing w:before="100" w:beforeAutospacing="1" w:after="100" w:afterAutospacing="1" w:line="300" w:lineRule="atLeast"/>
        <w:ind w:left="375"/>
        <w:rPr>
          <w:rFonts w:ascii="Arial" w:eastAsia="Times New Roman" w:hAnsi="Arial" w:cs="Arial"/>
          <w:color w:val="242424"/>
          <w:sz w:val="21"/>
          <w:szCs w:val="21"/>
        </w:rPr>
      </w:pPr>
      <w:r w:rsidRPr="00096CAF">
        <w:rPr>
          <w:rFonts w:ascii="Arial" w:eastAsia="Times New Roman" w:hAnsi="Arial" w:cs="Arial"/>
          <w:b/>
          <w:bCs/>
          <w:color w:val="242424"/>
          <w:sz w:val="21"/>
          <w:szCs w:val="21"/>
        </w:rPr>
        <w:t>Color</w:t>
      </w:r>
    </w:p>
    <w:p w14:paraId="444F06DC" w14:textId="77777777" w:rsidR="00096CAF" w:rsidRPr="00096CAF" w:rsidRDefault="00096CAF" w:rsidP="00096CAF">
      <w:pPr>
        <w:numPr>
          <w:ilvl w:val="0"/>
          <w:numId w:val="1"/>
        </w:numPr>
        <w:shd w:val="clear" w:color="auto" w:fill="FFFFFF"/>
        <w:spacing w:before="100" w:beforeAutospacing="1" w:after="100" w:afterAutospacing="1" w:line="300" w:lineRule="atLeast"/>
        <w:ind w:left="375"/>
        <w:rPr>
          <w:rFonts w:ascii="Arial" w:eastAsia="Times New Roman" w:hAnsi="Arial" w:cs="Arial"/>
          <w:color w:val="242424"/>
          <w:sz w:val="21"/>
          <w:szCs w:val="21"/>
        </w:rPr>
      </w:pPr>
      <w:r w:rsidRPr="00096CAF">
        <w:rPr>
          <w:rFonts w:ascii="Arial" w:eastAsia="Times New Roman" w:hAnsi="Arial" w:cs="Arial"/>
          <w:b/>
          <w:bCs/>
          <w:color w:val="242424"/>
          <w:sz w:val="21"/>
          <w:szCs w:val="21"/>
        </w:rPr>
        <w:t>Light</w:t>
      </w:r>
    </w:p>
    <w:p w14:paraId="26C6FC8A" w14:textId="77777777" w:rsidR="00096CAF" w:rsidRPr="00096CAF" w:rsidRDefault="00096CAF" w:rsidP="00096CAF">
      <w:pPr>
        <w:numPr>
          <w:ilvl w:val="0"/>
          <w:numId w:val="1"/>
        </w:numPr>
        <w:shd w:val="clear" w:color="auto" w:fill="FFFFFF"/>
        <w:spacing w:before="100" w:beforeAutospacing="1" w:after="100" w:afterAutospacing="1" w:line="300" w:lineRule="atLeast"/>
        <w:ind w:left="375"/>
        <w:rPr>
          <w:rFonts w:ascii="Arial" w:eastAsia="Times New Roman" w:hAnsi="Arial" w:cs="Arial"/>
          <w:color w:val="242424"/>
          <w:sz w:val="21"/>
          <w:szCs w:val="21"/>
        </w:rPr>
      </w:pPr>
      <w:r w:rsidRPr="00096CAF">
        <w:rPr>
          <w:rFonts w:ascii="Arial" w:eastAsia="Times New Roman" w:hAnsi="Arial" w:cs="Arial"/>
          <w:b/>
          <w:bCs/>
          <w:color w:val="242424"/>
          <w:sz w:val="21"/>
          <w:szCs w:val="21"/>
        </w:rPr>
        <w:t>Tone (Chiaroscuro)</w:t>
      </w:r>
    </w:p>
    <w:p w14:paraId="3AD31313" w14:textId="77777777" w:rsidR="00096CAF" w:rsidRPr="00096CAF" w:rsidRDefault="00096CAF" w:rsidP="00096CAF">
      <w:pPr>
        <w:numPr>
          <w:ilvl w:val="0"/>
          <w:numId w:val="1"/>
        </w:numPr>
        <w:shd w:val="clear" w:color="auto" w:fill="FFFFFF"/>
        <w:spacing w:before="100" w:beforeAutospacing="1" w:after="100" w:afterAutospacing="1" w:line="300" w:lineRule="atLeast"/>
        <w:ind w:left="375"/>
        <w:rPr>
          <w:rFonts w:ascii="Arial" w:eastAsia="Times New Roman" w:hAnsi="Arial" w:cs="Arial"/>
          <w:color w:val="242424"/>
          <w:sz w:val="21"/>
          <w:szCs w:val="21"/>
        </w:rPr>
      </w:pPr>
      <w:r w:rsidRPr="00096CAF">
        <w:rPr>
          <w:rFonts w:ascii="Arial" w:eastAsia="Times New Roman" w:hAnsi="Arial" w:cs="Arial"/>
          <w:b/>
          <w:bCs/>
          <w:color w:val="242424"/>
          <w:sz w:val="21"/>
          <w:szCs w:val="21"/>
        </w:rPr>
        <w:t>Texture</w:t>
      </w:r>
    </w:p>
    <w:p w14:paraId="4E8F8AAE" w14:textId="77777777" w:rsidR="00096CAF" w:rsidRPr="00096CAF" w:rsidRDefault="00096CAF" w:rsidP="00096CAF">
      <w:pPr>
        <w:numPr>
          <w:ilvl w:val="0"/>
          <w:numId w:val="1"/>
        </w:numPr>
        <w:shd w:val="clear" w:color="auto" w:fill="FFFFFF"/>
        <w:spacing w:before="100" w:beforeAutospacing="1" w:after="100" w:afterAutospacing="1" w:line="300" w:lineRule="atLeast"/>
        <w:ind w:left="375"/>
        <w:rPr>
          <w:rFonts w:ascii="Arial" w:eastAsia="Times New Roman" w:hAnsi="Arial" w:cs="Arial"/>
          <w:color w:val="242424"/>
          <w:sz w:val="21"/>
          <w:szCs w:val="21"/>
        </w:rPr>
      </w:pPr>
      <w:r w:rsidRPr="00096CAF">
        <w:rPr>
          <w:rFonts w:ascii="Arial" w:eastAsia="Times New Roman" w:hAnsi="Arial" w:cs="Arial"/>
          <w:b/>
          <w:bCs/>
          <w:color w:val="242424"/>
          <w:sz w:val="21"/>
          <w:szCs w:val="21"/>
        </w:rPr>
        <w:t>Pattern</w:t>
      </w:r>
    </w:p>
    <w:p w14:paraId="73C819B0" w14:textId="53FE42E1" w:rsidR="00096CAF" w:rsidRDefault="00096CAF" w:rsidP="00096CAF">
      <w:pPr>
        <w:shd w:val="clear" w:color="auto" w:fill="FFFFFF"/>
        <w:spacing w:after="150" w:line="240" w:lineRule="auto"/>
        <w:rPr>
          <w:rFonts w:ascii="Arial" w:eastAsia="Times New Roman" w:hAnsi="Arial" w:cs="Arial"/>
          <w:color w:val="242424"/>
          <w:sz w:val="21"/>
          <w:szCs w:val="21"/>
        </w:rPr>
      </w:pPr>
      <w:r w:rsidRPr="00096CAF">
        <w:rPr>
          <w:rFonts w:ascii="Arial" w:eastAsia="Times New Roman" w:hAnsi="Arial" w:cs="Arial"/>
          <w:noProof/>
          <w:color w:val="242424"/>
          <w:sz w:val="21"/>
          <w:szCs w:val="21"/>
        </w:rPr>
        <w:drawing>
          <wp:inline distT="0" distB="0" distL="0" distR="0" wp14:anchorId="480EDAAB" wp14:editId="4384AD6F">
            <wp:extent cx="6422582" cy="3381375"/>
            <wp:effectExtent l="0" t="0" r="0" b="0"/>
            <wp:docPr id="1" name="Picture 1" descr="https://www.thinkib.net/files/visualarts/images/comparing%20and%20contrasting/screen-shot-2019-05-22-at-12.1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inkib.net/files/visualarts/images/comparing%20and%20contrasting/screen-shot-2019-05-22-at-12.16.4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2582" cy="3381375"/>
                    </a:xfrm>
                    <a:prstGeom prst="rect">
                      <a:avLst/>
                    </a:prstGeom>
                    <a:noFill/>
                    <a:ln>
                      <a:noFill/>
                    </a:ln>
                  </pic:spPr>
                </pic:pic>
              </a:graphicData>
            </a:graphic>
          </wp:inline>
        </w:drawing>
      </w:r>
    </w:p>
    <w:p w14:paraId="5C589D7C" w14:textId="4E9E7F87" w:rsidR="00D0692A" w:rsidRDefault="00D0692A" w:rsidP="00096CAF">
      <w:pPr>
        <w:shd w:val="clear" w:color="auto" w:fill="FFFFFF"/>
        <w:spacing w:after="150" w:line="240" w:lineRule="auto"/>
        <w:rPr>
          <w:rFonts w:ascii="Arial" w:eastAsia="Times New Roman" w:hAnsi="Arial" w:cs="Arial"/>
          <w:color w:val="242424"/>
          <w:sz w:val="21"/>
          <w:szCs w:val="21"/>
        </w:rPr>
      </w:pPr>
    </w:p>
    <w:p w14:paraId="3D3922A9" w14:textId="77777777" w:rsidR="00A60BE5" w:rsidRDefault="00D62D86"/>
    <w:sectPr w:rsidR="00A60B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34CDD"/>
    <w:multiLevelType w:val="multilevel"/>
    <w:tmpl w:val="1100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CC7763"/>
    <w:multiLevelType w:val="multilevel"/>
    <w:tmpl w:val="CECE4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CAF"/>
    <w:rsid w:val="00060AFD"/>
    <w:rsid w:val="00096964"/>
    <w:rsid w:val="00096CAF"/>
    <w:rsid w:val="00107167"/>
    <w:rsid w:val="00201E94"/>
    <w:rsid w:val="002A5581"/>
    <w:rsid w:val="002D2146"/>
    <w:rsid w:val="0030275B"/>
    <w:rsid w:val="00406133"/>
    <w:rsid w:val="00432B31"/>
    <w:rsid w:val="0045058B"/>
    <w:rsid w:val="004A6F31"/>
    <w:rsid w:val="005C27C3"/>
    <w:rsid w:val="007238A3"/>
    <w:rsid w:val="008927B2"/>
    <w:rsid w:val="008B25A4"/>
    <w:rsid w:val="008B51C6"/>
    <w:rsid w:val="008E0D11"/>
    <w:rsid w:val="008F2206"/>
    <w:rsid w:val="009007EC"/>
    <w:rsid w:val="009344CF"/>
    <w:rsid w:val="009806F5"/>
    <w:rsid w:val="00A8004F"/>
    <w:rsid w:val="00B47A97"/>
    <w:rsid w:val="00B83C20"/>
    <w:rsid w:val="00BC4505"/>
    <w:rsid w:val="00BF507C"/>
    <w:rsid w:val="00C206E7"/>
    <w:rsid w:val="00C538BB"/>
    <w:rsid w:val="00C650A5"/>
    <w:rsid w:val="00C878FA"/>
    <w:rsid w:val="00D0692A"/>
    <w:rsid w:val="00D62D86"/>
    <w:rsid w:val="00D77A6E"/>
    <w:rsid w:val="00E63473"/>
    <w:rsid w:val="00F15D75"/>
    <w:rsid w:val="00FE12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F4102"/>
  <w15:chartTrackingRefBased/>
  <w15:docId w15:val="{6C06390D-8E54-482E-98C4-4DF9F7FD6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201E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96CA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878F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96CAF"/>
    <w:rPr>
      <w:rFonts w:ascii="Times New Roman" w:eastAsia="Times New Roman" w:hAnsi="Times New Roman" w:cs="Times New Roman"/>
      <w:b/>
      <w:bCs/>
      <w:sz w:val="27"/>
      <w:szCs w:val="27"/>
    </w:rPr>
  </w:style>
  <w:style w:type="paragraph" w:styleId="NormalWeb">
    <w:name w:val="Normal (Web)"/>
    <w:basedOn w:val="Normal"/>
    <w:uiPriority w:val="99"/>
    <w:unhideWhenUsed/>
    <w:rsid w:val="00096CA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96CAF"/>
    <w:rPr>
      <w:color w:val="0000FF"/>
      <w:u w:val="single"/>
    </w:rPr>
  </w:style>
  <w:style w:type="character" w:styleId="Strong">
    <w:name w:val="Strong"/>
    <w:basedOn w:val="DefaultParagraphFont"/>
    <w:uiPriority w:val="22"/>
    <w:qFormat/>
    <w:rsid w:val="00096CAF"/>
    <w:rPr>
      <w:b/>
      <w:bCs/>
    </w:rPr>
  </w:style>
  <w:style w:type="character" w:customStyle="1" w:styleId="Heading2Char">
    <w:name w:val="Heading 2 Char"/>
    <w:basedOn w:val="DefaultParagraphFont"/>
    <w:link w:val="Heading2"/>
    <w:uiPriority w:val="9"/>
    <w:rsid w:val="00201E94"/>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201E94"/>
    <w:rPr>
      <w:color w:val="954F72" w:themeColor="followedHyperlink"/>
      <w:u w:val="single"/>
    </w:rPr>
  </w:style>
  <w:style w:type="character" w:customStyle="1" w:styleId="Heading4Char">
    <w:name w:val="Heading 4 Char"/>
    <w:basedOn w:val="DefaultParagraphFont"/>
    <w:link w:val="Heading4"/>
    <w:uiPriority w:val="9"/>
    <w:semiHidden/>
    <w:rsid w:val="00C878FA"/>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B47A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206539">
      <w:bodyDiv w:val="1"/>
      <w:marLeft w:val="0"/>
      <w:marRight w:val="0"/>
      <w:marTop w:val="0"/>
      <w:marBottom w:val="0"/>
      <w:divBdr>
        <w:top w:val="none" w:sz="0" w:space="0" w:color="auto"/>
        <w:left w:val="none" w:sz="0" w:space="0" w:color="auto"/>
        <w:bottom w:val="none" w:sz="0" w:space="0" w:color="auto"/>
        <w:right w:val="none" w:sz="0" w:space="0" w:color="auto"/>
      </w:divBdr>
    </w:div>
    <w:div w:id="661201039">
      <w:bodyDiv w:val="1"/>
      <w:marLeft w:val="0"/>
      <w:marRight w:val="0"/>
      <w:marTop w:val="0"/>
      <w:marBottom w:val="0"/>
      <w:divBdr>
        <w:top w:val="none" w:sz="0" w:space="0" w:color="auto"/>
        <w:left w:val="none" w:sz="0" w:space="0" w:color="auto"/>
        <w:bottom w:val="none" w:sz="0" w:space="0" w:color="auto"/>
        <w:right w:val="none" w:sz="0" w:space="0" w:color="auto"/>
      </w:divBdr>
      <w:divsChild>
        <w:div w:id="2004626026">
          <w:marLeft w:val="0"/>
          <w:marRight w:val="0"/>
          <w:marTop w:val="480"/>
          <w:marBottom w:val="480"/>
          <w:divBdr>
            <w:top w:val="single" w:sz="6" w:space="12" w:color="DDBFDE"/>
            <w:left w:val="single" w:sz="6" w:space="12" w:color="DDBFDE"/>
            <w:bottom w:val="single" w:sz="6" w:space="12" w:color="DDBFDE"/>
            <w:right w:val="single" w:sz="6" w:space="12" w:color="DDBFDE"/>
          </w:divBdr>
        </w:div>
      </w:divsChild>
    </w:div>
    <w:div w:id="706569191">
      <w:bodyDiv w:val="1"/>
      <w:marLeft w:val="0"/>
      <w:marRight w:val="0"/>
      <w:marTop w:val="0"/>
      <w:marBottom w:val="0"/>
      <w:divBdr>
        <w:top w:val="none" w:sz="0" w:space="0" w:color="auto"/>
        <w:left w:val="none" w:sz="0" w:space="0" w:color="auto"/>
        <w:bottom w:val="none" w:sz="0" w:space="0" w:color="auto"/>
        <w:right w:val="none" w:sz="0" w:space="0" w:color="auto"/>
      </w:divBdr>
    </w:div>
    <w:div w:id="941228741">
      <w:bodyDiv w:val="1"/>
      <w:marLeft w:val="0"/>
      <w:marRight w:val="0"/>
      <w:marTop w:val="0"/>
      <w:marBottom w:val="0"/>
      <w:divBdr>
        <w:top w:val="none" w:sz="0" w:space="0" w:color="auto"/>
        <w:left w:val="none" w:sz="0" w:space="0" w:color="auto"/>
        <w:bottom w:val="none" w:sz="0" w:space="0" w:color="auto"/>
        <w:right w:val="none" w:sz="0" w:space="0" w:color="auto"/>
      </w:divBdr>
    </w:div>
    <w:div w:id="1050692399">
      <w:bodyDiv w:val="1"/>
      <w:marLeft w:val="0"/>
      <w:marRight w:val="0"/>
      <w:marTop w:val="0"/>
      <w:marBottom w:val="0"/>
      <w:divBdr>
        <w:top w:val="none" w:sz="0" w:space="0" w:color="auto"/>
        <w:left w:val="none" w:sz="0" w:space="0" w:color="auto"/>
        <w:bottom w:val="none" w:sz="0" w:space="0" w:color="auto"/>
        <w:right w:val="none" w:sz="0" w:space="0" w:color="auto"/>
      </w:divBdr>
    </w:div>
    <w:div w:id="1220163791">
      <w:bodyDiv w:val="1"/>
      <w:marLeft w:val="0"/>
      <w:marRight w:val="0"/>
      <w:marTop w:val="0"/>
      <w:marBottom w:val="0"/>
      <w:divBdr>
        <w:top w:val="none" w:sz="0" w:space="0" w:color="auto"/>
        <w:left w:val="none" w:sz="0" w:space="0" w:color="auto"/>
        <w:bottom w:val="none" w:sz="0" w:space="0" w:color="auto"/>
        <w:right w:val="none" w:sz="0" w:space="0" w:color="auto"/>
      </w:divBdr>
      <w:divsChild>
        <w:div w:id="660038995">
          <w:marLeft w:val="0"/>
          <w:marRight w:val="0"/>
          <w:marTop w:val="480"/>
          <w:marBottom w:val="480"/>
          <w:divBdr>
            <w:top w:val="single" w:sz="6" w:space="12" w:color="E6D68A"/>
            <w:left w:val="single" w:sz="6" w:space="12" w:color="E6D68A"/>
            <w:bottom w:val="single" w:sz="6" w:space="12" w:color="E6D68A"/>
            <w:right w:val="single" w:sz="6" w:space="12" w:color="E6D68A"/>
          </w:divBdr>
        </w:div>
      </w:divsChild>
    </w:div>
    <w:div w:id="146959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khanacademy.org/humanities/art-history-basics/tools-understanding-art/v/visual-analysi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hinkib.net/visualarts/page/17603/cs-assessment-" TargetMode="External"/><Relationship Id="rId5" Type="http://schemas.openxmlformats.org/officeDocument/2006/relationships/hyperlink" Target="https://www.thinkib.net/visualarts/page/11154/historical-context"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957</Words>
  <Characters>5456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Kakales, Elaine</dc:creator>
  <cp:keywords/>
  <dc:description/>
  <cp:lastModifiedBy>Kakales, Elaine</cp:lastModifiedBy>
  <cp:revision>34</cp:revision>
  <dcterms:created xsi:type="dcterms:W3CDTF">2020-05-19T14:32:00Z</dcterms:created>
  <dcterms:modified xsi:type="dcterms:W3CDTF">2020-05-19T15:34:00Z</dcterms:modified>
</cp:coreProperties>
</file>